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71335" w:rsidP="0087015F" w:rsidRDefault="0087015F" w14:paraId="44AD43CD" w14:textId="77777777">
      <w:pPr>
        <w:spacing w:after="0" w:line="240" w:lineRule="auto"/>
        <w:jc w:val="center"/>
      </w:pPr>
      <w:r>
        <w:tab/>
      </w:r>
    </w:p>
    <w:p w:rsidR="0087015F" w:rsidP="0087015F" w:rsidRDefault="0087015F" w14:paraId="2DD5F15E" w14:textId="37D36A99">
      <w:pPr>
        <w:spacing w:after="0" w:line="240" w:lineRule="auto"/>
        <w:jc w:val="center"/>
        <w:rPr>
          <w:rFonts w:ascii="Poppins" w:hAnsi="Poppins" w:cs="Poppins"/>
          <w:b/>
          <w:bCs/>
          <w:sz w:val="32"/>
          <w:szCs w:val="32"/>
        </w:rPr>
      </w:pPr>
      <w:r w:rsidRPr="00BB52A3">
        <w:rPr>
          <w:rFonts w:ascii="Poppins" w:hAnsi="Poppins" w:cs="Poppins"/>
          <w:b/>
          <w:bCs/>
          <w:sz w:val="32"/>
          <w:szCs w:val="32"/>
        </w:rPr>
        <w:t xml:space="preserve">Six Considerations </w:t>
      </w:r>
      <w:r>
        <w:rPr>
          <w:rFonts w:ascii="Poppins" w:hAnsi="Poppins" w:cs="Poppins"/>
          <w:b/>
          <w:bCs/>
          <w:sz w:val="32"/>
          <w:szCs w:val="32"/>
        </w:rPr>
        <w:t xml:space="preserve">Planning Tool </w:t>
      </w:r>
    </w:p>
    <w:p w:rsidRPr="00B63C71" w:rsidR="0087015F" w:rsidP="0087015F" w:rsidRDefault="0087015F" w14:paraId="03996756" w14:textId="77777777">
      <w:pPr>
        <w:spacing w:after="0" w:line="240" w:lineRule="auto"/>
        <w:jc w:val="center"/>
        <w:rPr>
          <w:rFonts w:ascii="Poppins" w:hAnsi="Poppins" w:cs="Poppins"/>
          <w:i/>
          <w:iCs/>
          <w:sz w:val="28"/>
          <w:szCs w:val="28"/>
        </w:rPr>
      </w:pPr>
      <w:r w:rsidRPr="00B63C71">
        <w:rPr>
          <w:rFonts w:ascii="Poppins" w:hAnsi="Poppins" w:cs="Poppins"/>
          <w:i/>
          <w:iCs/>
          <w:sz w:val="28"/>
          <w:szCs w:val="28"/>
        </w:rPr>
        <w:t xml:space="preserve">Centering People with Lived Experience When </w:t>
      </w:r>
      <w:r>
        <w:rPr>
          <w:rFonts w:ascii="Poppins" w:hAnsi="Poppins" w:cs="Poppins"/>
          <w:i/>
          <w:iCs/>
          <w:sz w:val="28"/>
          <w:szCs w:val="28"/>
        </w:rPr>
        <w:t xml:space="preserve">Exploring Solutions </w:t>
      </w:r>
    </w:p>
    <w:p w:rsidR="0087015F" w:rsidP="0087015F" w:rsidRDefault="0087015F" w14:paraId="26E16904" w14:textId="05292B03">
      <w:pPr>
        <w:pStyle w:val="paragraph"/>
        <w:spacing w:before="0" w:beforeAutospacing="0" w:after="0" w:afterAutospacing="0"/>
        <w:textAlignment w:val="baseline"/>
        <w:rPr>
          <w:rStyle w:val="normaltextrun"/>
          <w:rFonts w:ascii="Poppins" w:hAnsi="Poppins" w:cs="Poppins"/>
          <w:b/>
          <w:bCs/>
          <w:color w:val="000000"/>
          <w:sz w:val="20"/>
          <w:szCs w:val="20"/>
        </w:rPr>
      </w:pPr>
      <w:r w:rsidRPr="000E469A">
        <w:rPr>
          <w:rFonts w:ascii="Poppins" w:hAnsi="Poppins" w:cs="Poppins"/>
          <w:noProof/>
          <w:sz w:val="21"/>
          <w:szCs w:val="21"/>
        </w:rPr>
        <w:drawing>
          <wp:anchor distT="0" distB="0" distL="114300" distR="114300" simplePos="0" relativeHeight="251658240" behindDoc="0" locked="0" layoutInCell="1" allowOverlap="1" wp14:anchorId="4FD04D47" wp14:editId="511396CB">
            <wp:simplePos x="0" y="0"/>
            <wp:positionH relativeFrom="column">
              <wp:posOffset>4647565</wp:posOffset>
            </wp:positionH>
            <wp:positionV relativeFrom="paragraph">
              <wp:posOffset>99060</wp:posOffset>
            </wp:positionV>
            <wp:extent cx="2080895" cy="474726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872" r="35897"/>
                    <a:stretch/>
                  </pic:blipFill>
                  <pic:spPr bwMode="auto">
                    <a:xfrm>
                      <a:off x="0" y="0"/>
                      <a:ext cx="2080895" cy="4747260"/>
                    </a:xfrm>
                    <a:prstGeom prst="rect">
                      <a:avLst/>
                    </a:prstGeom>
                    <a:noFill/>
                    <a:ln>
                      <a:noFill/>
                    </a:ln>
                    <a:extLst>
                      <a:ext uri="{53640926-AAD7-44D8-BBD7-CCE9431645EC}">
                        <a14:shadowObscured xmlns:a14="http://schemas.microsoft.com/office/drawing/2010/main"/>
                      </a:ext>
                    </a:extLst>
                  </pic:spPr>
                </pic:pic>
              </a:graphicData>
            </a:graphic>
          </wp:anchor>
        </w:drawing>
      </w:r>
    </w:p>
    <w:p w:rsidR="00907E57" w:rsidP="00907E57" w:rsidRDefault="0087015F" w14:paraId="3E5F00BB" w14:textId="4A0922E9">
      <w:pPr>
        <w:pStyle w:val="paragraph"/>
        <w:spacing w:before="0" w:beforeAutospacing="0" w:after="0" w:afterAutospacing="0"/>
        <w:textAlignment w:val="baseline"/>
        <w:rPr>
          <w:rStyle w:val="cf01"/>
        </w:rPr>
      </w:pPr>
      <w:r w:rsidRPr="000E469A">
        <w:rPr>
          <w:rStyle w:val="normaltextrun"/>
          <w:rFonts w:ascii="Poppins" w:hAnsi="Poppins" w:cs="Poppins"/>
          <w:b/>
          <w:bCs/>
          <w:color w:val="000000"/>
          <w:sz w:val="20"/>
          <w:szCs w:val="20"/>
        </w:rPr>
        <w:t xml:space="preserve">Aims: </w:t>
      </w:r>
      <w:r w:rsidRPr="00907E57" w:rsidR="00907E57">
        <w:rPr>
          <w:rStyle w:val="normaltextrun"/>
          <w:rFonts w:ascii="Poppins" w:hAnsi="Poppins" w:cs="Poppins"/>
          <w:color w:val="000000"/>
          <w:sz w:val="20"/>
          <w:szCs w:val="20"/>
        </w:rPr>
        <w:t>The Six Considerations Planning Tool supports Title V individuals and teams to intentionally center and partner with people with lived experience</w:t>
      </w:r>
      <w:r w:rsidR="00DB38DB">
        <w:rPr>
          <w:rStyle w:val="normaltextrun"/>
          <w:rFonts w:ascii="Poppins" w:hAnsi="Poppins" w:cs="Poppins"/>
          <w:color w:val="000000"/>
          <w:sz w:val="20"/>
          <w:szCs w:val="20"/>
        </w:rPr>
        <w:t xml:space="preserve"> </w:t>
      </w:r>
      <w:r w:rsidRPr="00907E57" w:rsidR="00907E57">
        <w:rPr>
          <w:rStyle w:val="normaltextrun"/>
          <w:rFonts w:ascii="Poppins" w:hAnsi="Poppins" w:cs="Poppins"/>
          <w:color w:val="000000"/>
          <w:sz w:val="20"/>
          <w:szCs w:val="20"/>
        </w:rPr>
        <w:t>when considering potential solutions to challenges facing maternal and child health (MCH) populations. It does this by helping teams/individuals:</w:t>
      </w:r>
      <w:r w:rsidR="00907E57">
        <w:rPr>
          <w:rStyle w:val="cf01"/>
        </w:rPr>
        <w:t xml:space="preserve"> </w:t>
      </w:r>
    </w:p>
    <w:p w:rsidRPr="00907E57" w:rsidR="0087015F" w:rsidP="00907E57" w:rsidRDefault="00907E57" w14:paraId="408B7F8E" w14:textId="353DFF39">
      <w:pPr>
        <w:pStyle w:val="paragraph"/>
        <w:numPr>
          <w:ilvl w:val="0"/>
          <w:numId w:val="6"/>
        </w:numPr>
        <w:spacing w:before="0" w:beforeAutospacing="0" w:after="0" w:afterAutospacing="0"/>
        <w:textAlignment w:val="baseline"/>
        <w:rPr>
          <w:rStyle w:val="normaltextrun"/>
          <w:rFonts w:ascii="Segoe UI" w:hAnsi="Segoe UI" w:cs="Segoe UI"/>
          <w:sz w:val="18"/>
          <w:szCs w:val="18"/>
        </w:rPr>
      </w:pPr>
      <w:r>
        <w:rPr>
          <w:rStyle w:val="normaltextrun"/>
          <w:rFonts w:ascii="Poppins" w:hAnsi="Poppins" w:cs="Poppins"/>
          <w:color w:val="000000"/>
          <w:sz w:val="20"/>
          <w:szCs w:val="20"/>
        </w:rPr>
        <w:t>Brainstorm</w:t>
      </w:r>
      <w:r w:rsidRPr="000E469A" w:rsidR="0087015F">
        <w:rPr>
          <w:rStyle w:val="normaltextrun"/>
          <w:rFonts w:ascii="Poppins" w:hAnsi="Poppins" w:cs="Poppins"/>
          <w:color w:val="000000"/>
          <w:sz w:val="20"/>
          <w:szCs w:val="20"/>
        </w:rPr>
        <w:t xml:space="preserve"> and document potential solutions </w:t>
      </w:r>
    </w:p>
    <w:p w:rsidR="0087015F" w:rsidP="00907E57" w:rsidRDefault="0087015F" w14:paraId="15F7CCEE" w14:textId="1B7CCA05">
      <w:pPr>
        <w:pStyle w:val="paragraph"/>
        <w:numPr>
          <w:ilvl w:val="0"/>
          <w:numId w:val="6"/>
        </w:numPr>
        <w:spacing w:before="0" w:beforeAutospacing="0" w:after="0" w:afterAutospacing="0"/>
        <w:textAlignment w:val="baseline"/>
        <w:rPr>
          <w:rStyle w:val="normaltextrun"/>
          <w:rFonts w:ascii="Poppins" w:hAnsi="Poppins" w:cs="Poppins"/>
          <w:color w:val="000000"/>
          <w:sz w:val="20"/>
          <w:szCs w:val="20"/>
        </w:rPr>
      </w:pPr>
      <w:r w:rsidRPr="000E469A">
        <w:rPr>
          <w:rStyle w:val="normaltextrun"/>
          <w:rFonts w:ascii="Poppins" w:hAnsi="Poppins" w:cs="Poppins"/>
          <w:color w:val="000000"/>
          <w:sz w:val="20"/>
          <w:szCs w:val="20"/>
        </w:rPr>
        <w:t xml:space="preserve">Identify other partners and individuals who should be included in the solution generation process. </w:t>
      </w:r>
    </w:p>
    <w:p w:rsidRPr="00DB38DB" w:rsidR="00DB38DB" w:rsidP="00DB38DB" w:rsidRDefault="00DB38DB" w14:paraId="6A7BE4B2" w14:textId="77777777">
      <w:pPr>
        <w:pStyle w:val="paragraph"/>
        <w:spacing w:before="0" w:beforeAutospacing="0" w:after="0" w:afterAutospacing="0"/>
        <w:textAlignment w:val="baseline"/>
        <w:rPr>
          <w:rStyle w:val="normaltextrun"/>
          <w:rFonts w:ascii="Poppins" w:hAnsi="Poppins" w:cs="Poppins"/>
          <w:color w:val="000000"/>
          <w:sz w:val="10"/>
          <w:szCs w:val="10"/>
        </w:rPr>
      </w:pPr>
      <w:bookmarkStart w:name="_Hlk126759370" w:id="0"/>
    </w:p>
    <w:p w:rsidR="00DB38DB" w:rsidP="00DB38DB" w:rsidRDefault="00DB38DB" w14:paraId="1D5EDD76" w14:textId="00A58F6C">
      <w:pPr>
        <w:pStyle w:val="paragraph"/>
        <w:spacing w:before="0" w:beforeAutospacing="0" w:after="0" w:afterAutospacing="0"/>
        <w:textAlignment w:val="baseline"/>
        <w:rPr>
          <w:rStyle w:val="normaltextrun"/>
          <w:rFonts w:ascii="Poppins" w:hAnsi="Poppins" w:cs="Poppins"/>
          <w:color w:val="000000"/>
          <w:sz w:val="20"/>
          <w:szCs w:val="20"/>
        </w:rPr>
      </w:pPr>
      <w:r w:rsidRPr="000E469A">
        <w:rPr>
          <w:rStyle w:val="normaltextrun"/>
          <w:rFonts w:ascii="Poppins" w:hAnsi="Poppins" w:cs="Poppins"/>
          <w:color w:val="000000"/>
          <w:sz w:val="20"/>
          <w:szCs w:val="20"/>
        </w:rPr>
        <w:t>The goal of this tool is to ensure that decision making processes include and are guided by the primary populations</w:t>
      </w:r>
      <w:r w:rsidRPr="000E469A">
        <w:rPr>
          <w:rStyle w:val="FootnoteReference"/>
          <w:rFonts w:ascii="Poppins" w:hAnsi="Poppins" w:cs="Poppins"/>
          <w:color w:val="000000"/>
          <w:sz w:val="20"/>
          <w:szCs w:val="20"/>
        </w:rPr>
        <w:footnoteReference w:id="1"/>
      </w:r>
      <w:r w:rsidRPr="000E469A">
        <w:rPr>
          <w:rStyle w:val="normaltextrun"/>
          <w:rFonts w:ascii="Poppins" w:hAnsi="Poppins" w:cs="Poppins"/>
          <w:color w:val="000000"/>
          <w:sz w:val="20"/>
          <w:szCs w:val="20"/>
        </w:rPr>
        <w:t xml:space="preserve"> impacted by these solutions. Recognizing that many Title V agencies are already doing extensive work to engage people with lived experience, this tool focuses on how these populations can be centered specifically during the solution generation process.</w:t>
      </w:r>
      <w:bookmarkEnd w:id="0"/>
    </w:p>
    <w:p w:rsidR="0087015F" w:rsidP="0087015F" w:rsidRDefault="0087015F" w14:paraId="63F6F662" w14:textId="33B5F133">
      <w:pPr>
        <w:pStyle w:val="paragraph"/>
        <w:spacing w:before="0" w:beforeAutospacing="0" w:after="0" w:afterAutospacing="0"/>
        <w:textAlignment w:val="baseline"/>
        <w:rPr>
          <w:rStyle w:val="normaltextrun"/>
          <w:rFonts w:ascii="Poppins" w:hAnsi="Poppins" w:cs="Poppins"/>
          <w:color w:val="000000"/>
          <w:sz w:val="20"/>
          <w:szCs w:val="20"/>
        </w:rPr>
      </w:pPr>
    </w:p>
    <w:p w:rsidR="0087015F" w:rsidP="0087015F" w:rsidRDefault="0087015F" w14:paraId="66B457CE" w14:textId="0B184467">
      <w:pPr>
        <w:pStyle w:val="paragraph"/>
        <w:spacing w:before="0" w:beforeAutospacing="0" w:after="0" w:afterAutospacing="0"/>
        <w:textAlignment w:val="baseline"/>
        <w:rPr>
          <w:rStyle w:val="normaltextrun"/>
          <w:rFonts w:ascii="Poppins" w:hAnsi="Poppins" w:cs="Poppins"/>
          <w:b/>
          <w:bCs/>
          <w:color w:val="000000"/>
          <w:sz w:val="20"/>
          <w:szCs w:val="20"/>
        </w:rPr>
      </w:pPr>
      <w:r>
        <w:rPr>
          <w:rStyle w:val="normaltextrun"/>
          <w:rFonts w:ascii="Poppins" w:hAnsi="Poppins" w:cs="Poppins"/>
          <w:b/>
          <w:bCs/>
          <w:color w:val="000000"/>
          <w:sz w:val="20"/>
          <w:szCs w:val="20"/>
        </w:rPr>
        <w:t>Instructions:</w:t>
      </w:r>
    </w:p>
    <w:p w:rsidR="00DB38DB" w:rsidP="0087015F" w:rsidRDefault="00DB38DB" w14:paraId="70125320" w14:textId="77777777">
      <w:pPr>
        <w:rPr>
          <w:rStyle w:val="normaltextrun"/>
          <w:rFonts w:ascii="Poppins" w:hAnsi="Poppins" w:cs="Poppins"/>
          <w:color w:val="000000"/>
          <w:sz w:val="20"/>
          <w:szCs w:val="20"/>
        </w:rPr>
      </w:pPr>
      <w:r w:rsidRPr="000E469A">
        <w:rPr>
          <w:rStyle w:val="normaltextrun"/>
          <w:rFonts w:ascii="Poppins" w:hAnsi="Poppins" w:cs="Poppins"/>
          <w:color w:val="000000"/>
          <w:sz w:val="20"/>
          <w:szCs w:val="20"/>
        </w:rPr>
        <w:t xml:space="preserve">This tool is to be used by individuals and teams when brainstorming and exploring potential solutions to a given MCH challenge. The tool is intended to be used multiple times when exploring solutions to a given MCH challenge, as one of the goals of the tool is to identify who should be included in future conversations. </w:t>
      </w:r>
    </w:p>
    <w:p w:rsidRPr="00B33140" w:rsidR="0087015F" w:rsidP="0087015F" w:rsidRDefault="00DB38DB" w14:paraId="478770FD" w14:textId="45B7F3FF">
      <w:pPr>
        <w:rPr>
          <w:rFonts w:ascii="Poppins" w:hAnsi="Poppins" w:cs="Poppins"/>
          <w:color w:val="000000"/>
          <w:sz w:val="20"/>
          <w:szCs w:val="20"/>
        </w:rPr>
      </w:pPr>
      <w:r w:rsidRPr="000E469A">
        <w:rPr>
          <w:rFonts w:ascii="Poppins" w:hAnsi="Poppins" w:cs="Poppins"/>
          <w:noProof/>
          <w:color w:val="000000"/>
          <w:sz w:val="20"/>
          <w:szCs w:val="20"/>
        </w:rPr>
        <mc:AlternateContent>
          <mc:Choice Requires="wps">
            <w:drawing>
              <wp:anchor distT="45720" distB="45720" distL="114300" distR="114300" simplePos="0" relativeHeight="251660288" behindDoc="0" locked="0" layoutInCell="1" allowOverlap="1" wp14:anchorId="71974592" wp14:editId="3F1A1B50">
                <wp:simplePos x="0" y="0"/>
                <wp:positionH relativeFrom="margin">
                  <wp:posOffset>4800600</wp:posOffset>
                </wp:positionH>
                <wp:positionV relativeFrom="paragraph">
                  <wp:posOffset>492125</wp:posOffset>
                </wp:positionV>
                <wp:extent cx="1752600" cy="457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rsidRPr="006854C6" w:rsidR="0087015F" w:rsidP="0087015F" w:rsidRDefault="0087015F" w14:paraId="5F00162D" w14:textId="72189F38">
                            <w:pPr>
                              <w:jc w:val="center"/>
                              <w:rPr>
                                <w:rFonts w:ascii="Poppins" w:hAnsi="Poppins" w:cs="Poppins"/>
                                <w:sz w:val="18"/>
                                <w:szCs w:val="18"/>
                              </w:rPr>
                            </w:pPr>
                            <w:r w:rsidRPr="006854C6">
                              <w:rPr>
                                <w:rFonts w:ascii="Poppins" w:hAnsi="Poppins" w:cs="Poppins"/>
                                <w:sz w:val="18"/>
                                <w:szCs w:val="18"/>
                              </w:rPr>
                              <w:t xml:space="preserve">Six Core Consideration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974592">
                <v:stroke joinstyle="miter"/>
                <v:path gradientshapeok="t" o:connecttype="rect"/>
              </v:shapetype>
              <v:shape id="Text Box 2" style="position:absolute;margin-left:378pt;margin-top:38.75pt;width:138pt;height: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">
                <v:textbox>
                  <w:txbxContent>
                    <w:p w:rsidRPr="006854C6" w:rsidR="0087015F" w:rsidP="0087015F" w:rsidRDefault="0087015F" w14:paraId="5F00162D" w14:textId="72189F38">
                      <w:pPr>
                        <w:jc w:val="center"/>
                        <w:rPr>
                          <w:rFonts w:ascii="Poppins" w:hAnsi="Poppins" w:cs="Poppins"/>
                          <w:sz w:val="18"/>
                          <w:szCs w:val="18"/>
                        </w:rPr>
                      </w:pPr>
                      <w:r w:rsidRPr="006854C6">
                        <w:rPr>
                          <w:rFonts w:ascii="Poppins" w:hAnsi="Poppins" w:cs="Poppins"/>
                          <w:sz w:val="18"/>
                          <w:szCs w:val="18"/>
                        </w:rPr>
                        <w:t xml:space="preserve">Six Core Consideration Questions </w:t>
                      </w:r>
                    </w:p>
                  </w:txbxContent>
                </v:textbox>
                <w10:wrap type="square" anchorx="margin"/>
              </v:shape>
            </w:pict>
          </mc:Fallback>
        </mc:AlternateContent>
      </w:r>
      <w:r w:rsidRPr="00B33140" w:rsidR="0087015F">
        <w:rPr>
          <w:rFonts w:ascii="Poppins" w:hAnsi="Poppins" w:cs="Poppins"/>
          <w:color w:val="000000"/>
          <w:sz w:val="20"/>
          <w:szCs w:val="20"/>
        </w:rPr>
        <w:t>Either individually or with your team, complete the table below for each of the six co</w:t>
      </w:r>
      <w:r w:rsidRPr="00B33140" w:rsidR="0087015F">
        <w:rPr>
          <w:rFonts w:ascii="Poppins" w:hAnsi="Poppins" w:cs="Poppins"/>
          <w:color w:val="000000"/>
          <w:sz w:val="20"/>
          <w:szCs w:val="20"/>
        </w:rPr>
        <w:t xml:space="preserve">nsideration questions. For each question, follow the </w:t>
      </w:r>
      <w:r w:rsidR="00CE5EEE">
        <w:rPr>
          <w:rFonts w:ascii="Poppins" w:hAnsi="Poppins" w:cs="Poppins"/>
          <w:color w:val="000000"/>
          <w:sz w:val="20"/>
          <w:szCs w:val="20"/>
        </w:rPr>
        <w:t>steps below</w:t>
      </w:r>
      <w:r w:rsidRPr="00B33140" w:rsidR="0087015F">
        <w:rPr>
          <w:rFonts w:ascii="Poppins" w:hAnsi="Poppins" w:cs="Poppins"/>
          <w:color w:val="000000"/>
          <w:sz w:val="20"/>
          <w:szCs w:val="20"/>
        </w:rPr>
        <w:t>:</w:t>
      </w:r>
    </w:p>
    <w:p w:rsidRPr="00B33140" w:rsidR="0087015F" w:rsidP="0087015F" w:rsidRDefault="0087015F" w14:paraId="32066D15" w14:textId="68FDA7C0">
      <w:pPr>
        <w:pStyle w:val="ListParagraph"/>
        <w:numPr>
          <w:ilvl w:val="0"/>
          <w:numId w:val="5"/>
        </w:numPr>
        <w:rPr>
          <w:rFonts w:ascii="Poppins" w:hAnsi="Poppins" w:eastAsia="Times New Roman" w:cs="Poppins"/>
          <w:color w:val="000000"/>
          <w:sz w:val="20"/>
          <w:szCs w:val="20"/>
        </w:rPr>
      </w:pPr>
      <w:r w:rsidRPr="00B33140">
        <w:rPr>
          <w:rFonts w:ascii="Poppins" w:hAnsi="Poppins" w:cs="Poppins"/>
          <w:color w:val="000000"/>
          <w:sz w:val="20"/>
          <w:szCs w:val="20"/>
        </w:rPr>
        <w:t>Draft a response to the question based on what you and your team currently know</w:t>
      </w:r>
      <w:r>
        <w:rPr>
          <w:rFonts w:ascii="Poppins" w:hAnsi="Poppins" w:cs="Poppins"/>
          <w:color w:val="000000"/>
          <w:sz w:val="20"/>
          <w:szCs w:val="20"/>
        </w:rPr>
        <w:t>s.</w:t>
      </w:r>
      <w:r w:rsidRPr="00B33140">
        <w:rPr>
          <w:rFonts w:ascii="Poppins" w:hAnsi="Poppins" w:cs="Poppins"/>
          <w:color w:val="000000"/>
          <w:sz w:val="20"/>
          <w:szCs w:val="20"/>
        </w:rPr>
        <w:t xml:space="preserve"> </w:t>
      </w:r>
    </w:p>
    <w:p w:rsidRPr="009B044C" w:rsidR="0087015F" w:rsidP="0087015F" w:rsidRDefault="0087015F" w14:paraId="3B9389EF" w14:textId="13699842">
      <w:pPr>
        <w:pStyle w:val="ListParagraph"/>
        <w:numPr>
          <w:ilvl w:val="0"/>
          <w:numId w:val="5"/>
        </w:numPr>
        <w:rPr>
          <w:rFonts w:ascii="Poppins" w:hAnsi="Poppins" w:eastAsia="Times New Roman" w:cs="Poppins"/>
          <w:color w:val="000000"/>
          <w:sz w:val="20"/>
          <w:szCs w:val="20"/>
        </w:rPr>
      </w:pPr>
      <w:r w:rsidRPr="00B33140">
        <w:rPr>
          <w:rFonts w:ascii="Poppins" w:hAnsi="Poppins" w:cs="Poppins"/>
          <w:color w:val="000000"/>
          <w:sz w:val="20"/>
          <w:szCs w:val="20"/>
        </w:rPr>
        <w:t>Pause and complete the Perspective Check</w:t>
      </w:r>
      <w:r>
        <w:rPr>
          <w:rFonts w:ascii="Poppins" w:hAnsi="Poppins" w:cs="Poppins"/>
          <w:color w:val="000000"/>
          <w:sz w:val="20"/>
          <w:szCs w:val="20"/>
        </w:rPr>
        <w:t xml:space="preserve"> by answering the question “How do we know this?”. The purpose of this check is to create space to think about where </w:t>
      </w:r>
      <w:r w:rsidR="00CE5EEE">
        <w:rPr>
          <w:rFonts w:ascii="Poppins" w:hAnsi="Poppins" w:cs="Poppins"/>
          <w:color w:val="000000"/>
          <w:sz w:val="20"/>
          <w:szCs w:val="20"/>
        </w:rPr>
        <w:t>y</w:t>
      </w:r>
      <w:r>
        <w:rPr>
          <w:rFonts w:ascii="Poppins" w:hAnsi="Poppins" w:cs="Poppins"/>
          <w:color w:val="000000"/>
          <w:sz w:val="20"/>
          <w:szCs w:val="20"/>
        </w:rPr>
        <w:t xml:space="preserve">our answer is coming from. Does your response consider or include the perspectives of the primary population impacted by your MCH challenge? Based on your answer, proceed </w:t>
      </w:r>
      <w:r w:rsidR="00C74A01">
        <w:rPr>
          <w:rFonts w:ascii="Poppins" w:hAnsi="Poppins" w:cs="Poppins"/>
          <w:color w:val="000000"/>
          <w:sz w:val="20"/>
          <w:szCs w:val="20"/>
        </w:rPr>
        <w:t>to</w:t>
      </w:r>
      <w:r>
        <w:rPr>
          <w:rFonts w:ascii="Poppins" w:hAnsi="Poppins" w:cs="Poppins"/>
          <w:color w:val="000000"/>
          <w:sz w:val="20"/>
          <w:szCs w:val="20"/>
        </w:rPr>
        <w:t xml:space="preserve"> the following steps:</w:t>
      </w:r>
    </w:p>
    <w:p w:rsidRPr="00A70F4A" w:rsidR="0087015F" w:rsidP="0087015F" w:rsidRDefault="0087015F" w14:paraId="261F5E5B" w14:textId="19CC17C1">
      <w:pPr>
        <w:pStyle w:val="ListParagraph"/>
        <w:numPr>
          <w:ilvl w:val="1"/>
          <w:numId w:val="5"/>
        </w:numPr>
        <w:rPr>
          <w:rFonts w:ascii="Poppins" w:hAnsi="Poppins" w:eastAsia="Times New Roman" w:cs="Poppins"/>
          <w:color w:val="000000"/>
          <w:sz w:val="20"/>
          <w:szCs w:val="20"/>
        </w:rPr>
      </w:pPr>
      <w:r w:rsidRPr="00B33140">
        <w:rPr>
          <w:rFonts w:ascii="Poppins" w:hAnsi="Poppins" w:cs="Poppins"/>
          <w:color w:val="000000"/>
          <w:sz w:val="20"/>
          <w:szCs w:val="20"/>
        </w:rPr>
        <w:t xml:space="preserve">If you realize that your response does not center the primary population, </w:t>
      </w:r>
      <w:r>
        <w:rPr>
          <w:rFonts w:ascii="Poppins" w:hAnsi="Poppins" w:cs="Poppins"/>
          <w:color w:val="000000"/>
          <w:sz w:val="20"/>
          <w:szCs w:val="20"/>
        </w:rPr>
        <w:t>identify who from that population you should include in future brainstorming conversations. Do you already have existing relationships with these individuals</w:t>
      </w:r>
      <w:r w:rsidR="00C74A01">
        <w:rPr>
          <w:rFonts w:ascii="Poppins" w:hAnsi="Poppins" w:cs="Poppins"/>
          <w:color w:val="000000"/>
          <w:sz w:val="20"/>
          <w:szCs w:val="20"/>
        </w:rPr>
        <w:t>, or</w:t>
      </w:r>
      <w:r w:rsidR="00907E57">
        <w:rPr>
          <w:rFonts w:ascii="Poppins" w:hAnsi="Poppins" w:cs="Poppins"/>
          <w:color w:val="000000"/>
          <w:sz w:val="20"/>
          <w:szCs w:val="20"/>
        </w:rPr>
        <w:t xml:space="preserve"> </w:t>
      </w:r>
      <w:r>
        <w:rPr>
          <w:rFonts w:ascii="Poppins" w:hAnsi="Poppins" w:cs="Poppins"/>
          <w:color w:val="000000"/>
          <w:sz w:val="20"/>
          <w:szCs w:val="20"/>
        </w:rPr>
        <w:t>will new relationships need to be cultivated? Once these questions are answered,</w:t>
      </w:r>
      <w:r w:rsidR="00DB38DB">
        <w:rPr>
          <w:rFonts w:ascii="Poppins" w:hAnsi="Poppins" w:cs="Poppins"/>
          <w:color w:val="000000"/>
          <w:sz w:val="20"/>
          <w:szCs w:val="20"/>
        </w:rPr>
        <w:t xml:space="preserve"> document and</w:t>
      </w:r>
      <w:r>
        <w:rPr>
          <w:rFonts w:ascii="Poppins" w:hAnsi="Poppins" w:cs="Poppins"/>
          <w:color w:val="000000"/>
          <w:sz w:val="20"/>
          <w:szCs w:val="20"/>
        </w:rPr>
        <w:t xml:space="preserve"> move to the next step.</w:t>
      </w:r>
    </w:p>
    <w:p w:rsidRPr="00A70F4A" w:rsidR="0087015F" w:rsidP="0087015F" w:rsidRDefault="0087015F" w14:paraId="1C739C4E" w14:textId="1637220F">
      <w:pPr>
        <w:pStyle w:val="ListParagraph"/>
        <w:numPr>
          <w:ilvl w:val="1"/>
          <w:numId w:val="5"/>
        </w:numPr>
        <w:rPr>
          <w:rFonts w:ascii="Poppins" w:hAnsi="Poppins" w:eastAsia="Times New Roman" w:cs="Poppins"/>
          <w:color w:val="000000"/>
          <w:sz w:val="20"/>
          <w:szCs w:val="20"/>
        </w:rPr>
      </w:pPr>
      <w:r>
        <w:rPr>
          <w:rFonts w:ascii="Poppins" w:hAnsi="Poppins" w:cs="Poppins"/>
          <w:color w:val="000000"/>
          <w:sz w:val="20"/>
          <w:szCs w:val="20"/>
        </w:rPr>
        <w:t xml:space="preserve">If you feel that your response does center the primary population, </w:t>
      </w:r>
      <w:r w:rsidR="00DB38DB">
        <w:rPr>
          <w:rFonts w:ascii="Poppins" w:hAnsi="Poppins" w:cs="Poppins"/>
          <w:color w:val="000000"/>
          <w:sz w:val="20"/>
          <w:szCs w:val="20"/>
        </w:rPr>
        <w:t>document</w:t>
      </w:r>
      <w:r>
        <w:rPr>
          <w:rFonts w:ascii="Poppins" w:hAnsi="Poppins" w:cs="Poppins"/>
          <w:color w:val="000000"/>
          <w:sz w:val="20"/>
          <w:szCs w:val="20"/>
        </w:rPr>
        <w:t xml:space="preserve"> how and then move to the next step.</w:t>
      </w:r>
    </w:p>
    <w:p w:rsidRPr="009F0672" w:rsidR="009F0672" w:rsidP="009F0672" w:rsidRDefault="0087015F" w14:paraId="0D9D8229" w14:textId="77777777">
      <w:pPr>
        <w:pStyle w:val="ListParagraph"/>
        <w:numPr>
          <w:ilvl w:val="0"/>
          <w:numId w:val="5"/>
        </w:numPr>
        <w:rPr>
          <w:rFonts w:ascii="Poppins" w:hAnsi="Poppins" w:eastAsia="Times New Roman" w:cs="Poppins"/>
          <w:color w:val="000000"/>
          <w:sz w:val="20"/>
          <w:szCs w:val="20"/>
        </w:rPr>
      </w:pPr>
      <w:r>
        <w:rPr>
          <w:rFonts w:ascii="Poppins" w:hAnsi="Poppins" w:cs="Poppins"/>
          <w:color w:val="000000"/>
          <w:sz w:val="20"/>
          <w:szCs w:val="20"/>
        </w:rPr>
        <w:t>Brainstorm who should be included in future solution generating conversations</w:t>
      </w:r>
      <w:r w:rsidR="00C74A01">
        <w:rPr>
          <w:rFonts w:ascii="Poppins" w:hAnsi="Poppins" w:cs="Poppins"/>
          <w:color w:val="000000"/>
          <w:sz w:val="20"/>
          <w:szCs w:val="20"/>
        </w:rPr>
        <w:t xml:space="preserve"> and record this in the</w:t>
      </w:r>
      <w:r>
        <w:rPr>
          <w:rFonts w:ascii="Poppins" w:hAnsi="Poppins" w:cs="Poppins"/>
          <w:color w:val="000000"/>
          <w:sz w:val="20"/>
          <w:szCs w:val="20"/>
        </w:rPr>
        <w:t xml:space="preserve"> respective table column.</w:t>
      </w:r>
    </w:p>
    <w:p w:rsidRPr="009F0672" w:rsidR="0087015F" w:rsidP="009F0672" w:rsidRDefault="0087015F" w14:paraId="43630922" w14:textId="4BA4D573">
      <w:pPr>
        <w:pStyle w:val="ListParagraph"/>
        <w:numPr>
          <w:ilvl w:val="0"/>
          <w:numId w:val="5"/>
        </w:numPr>
        <w:rPr>
          <w:rFonts w:ascii="Poppins" w:hAnsi="Poppins" w:eastAsia="Times New Roman" w:cs="Poppins"/>
          <w:color w:val="000000"/>
          <w:sz w:val="20"/>
          <w:szCs w:val="20"/>
        </w:rPr>
      </w:pPr>
      <w:r w:rsidRPr="009F0672">
        <w:rPr>
          <w:rFonts w:ascii="Poppins" w:hAnsi="Poppins" w:cs="Poppins"/>
          <w:color w:val="000000"/>
          <w:sz w:val="20"/>
          <w:szCs w:val="20"/>
        </w:rPr>
        <w:t xml:space="preserve">Make note of other information you might want to gather in the respective </w:t>
      </w:r>
      <w:r w:rsidRPr="009F0672">
        <w:rPr>
          <w:rFonts w:ascii="Poppins" w:hAnsi="Poppins" w:cs="Poppins"/>
          <w:color w:val="000000"/>
          <w:sz w:val="20"/>
          <w:szCs w:val="20"/>
        </w:rPr>
        <w:t>table column.</w:t>
      </w:r>
    </w:p>
    <w:p w:rsidRPr="00471335" w:rsidR="0087015F" w:rsidP="0087015F" w:rsidRDefault="0087015F" w14:paraId="09423753" w14:textId="47B5B021">
      <w:pPr>
        <w:pStyle w:val="ListParagraph"/>
        <w:numPr>
          <w:ilvl w:val="0"/>
          <w:numId w:val="5"/>
        </w:numPr>
        <w:rPr>
          <w:rFonts w:ascii="Poppins" w:hAnsi="Poppins" w:cs="Poppins"/>
          <w:i/>
          <w:iCs/>
          <w:color w:val="FFFFFF" w:themeColor="background1"/>
          <w:sz w:val="20"/>
          <w:szCs w:val="20"/>
        </w:rPr>
      </w:pPr>
    </w:p>
    <w:tbl>
      <w:tblPr>
        <w:tblStyle w:val="TableGrid"/>
        <w:tblW w:w="10075" w:type="dxa"/>
        <w:tblLook w:val="04A0" w:firstRow="1" w:lastRow="0" w:firstColumn="1" w:lastColumn="0" w:noHBand="0" w:noVBand="1"/>
      </w:tblPr>
      <w:tblGrid>
        <w:gridCol w:w="10075"/>
      </w:tblGrid>
      <w:tr w:rsidRPr="00DB38DB" w:rsidR="00DB38DB" w:rsidTr="00DB38DB" w14:paraId="265E6778" w14:textId="77777777">
        <w:tc>
          <w:tcPr>
            <w:tcW w:w="10075" w:type="dxa"/>
            <w:shd w:val="clear" w:color="auto" w:fill="AD6300"/>
          </w:tcPr>
          <w:p w:rsidRPr="00DB38DB" w:rsidR="00471335" w:rsidP="00DB38DB" w:rsidRDefault="00DB38DB" w14:paraId="0A8B8AF4" w14:textId="7EE42E89">
            <w:pPr>
              <w:jc w:val="center"/>
              <w:rPr>
                <w:rFonts w:ascii="Poppins" w:hAnsi="Poppins" w:cs="Poppins"/>
                <w:i/>
                <w:iCs/>
                <w:color w:val="FFFFFF" w:themeColor="background1"/>
                <w:sz w:val="18"/>
                <w:szCs w:val="18"/>
              </w:rPr>
            </w:pPr>
            <w:r w:rsidRPr="00DB38DB">
              <w:rPr>
                <w:rFonts w:ascii="Poppins" w:hAnsi="Poppins" w:cs="Poppins"/>
                <w:i/>
                <w:iCs/>
                <w:color w:val="FFFFFF" w:themeColor="background1"/>
                <w:sz w:val="18"/>
                <w:szCs w:val="18"/>
              </w:rPr>
              <w:t xml:space="preserve">The following </w:t>
            </w:r>
            <w:r>
              <w:rPr>
                <w:rFonts w:ascii="Poppins" w:hAnsi="Poppins" w:cs="Poppins"/>
                <w:i/>
                <w:iCs/>
                <w:color w:val="FFFFFF" w:themeColor="background1"/>
                <w:sz w:val="18"/>
                <w:szCs w:val="18"/>
              </w:rPr>
              <w:t>sections</w:t>
            </w:r>
            <w:r w:rsidRPr="00DB38DB">
              <w:rPr>
                <w:rFonts w:ascii="Poppins" w:hAnsi="Poppins" w:cs="Poppins"/>
                <w:i/>
                <w:iCs/>
                <w:color w:val="FFFFFF" w:themeColor="background1"/>
                <w:sz w:val="18"/>
                <w:szCs w:val="18"/>
              </w:rPr>
              <w:t xml:space="preserve"> of the tool are to serve as a discussion guide. During your discussion, take notes in the respective spaces on the tables below. As a reminder, this tool can be used multiple times when discussing solutions for a given MCH challenge</w:t>
            </w:r>
            <w:r w:rsidR="00555544">
              <w:rPr>
                <w:rFonts w:ascii="Poppins" w:hAnsi="Poppins" w:cs="Poppins"/>
                <w:i/>
                <w:iCs/>
                <w:color w:val="FFFFFF" w:themeColor="background1"/>
                <w:sz w:val="18"/>
                <w:szCs w:val="18"/>
              </w:rPr>
              <w:t xml:space="preserve">, for example </w:t>
            </w:r>
            <w:r w:rsidRPr="00DB38DB">
              <w:rPr>
                <w:rFonts w:ascii="Poppins" w:hAnsi="Poppins" w:cs="Poppins"/>
                <w:i/>
                <w:iCs/>
                <w:color w:val="FFFFFF" w:themeColor="background1"/>
                <w:sz w:val="18"/>
                <w:szCs w:val="18"/>
              </w:rPr>
              <w:t xml:space="preserve"> when new groups or individuals are added during subsequent conversations.</w:t>
            </w:r>
          </w:p>
        </w:tc>
      </w:tr>
    </w:tbl>
    <w:p w:rsidR="0087015F" w:rsidP="0087015F" w:rsidRDefault="00DB38DB" w14:paraId="7266B710" w14:textId="25C4D0B7">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8480" behindDoc="0" locked="0" layoutInCell="1" allowOverlap="1" wp14:anchorId="54C994EF" wp14:editId="2C246E82">
                <wp:simplePos x="0" y="0"/>
                <wp:positionH relativeFrom="page">
                  <wp:posOffset>-1</wp:posOffset>
                </wp:positionH>
                <wp:positionV relativeFrom="paragraph">
                  <wp:posOffset>167640</wp:posOffset>
                </wp:positionV>
                <wp:extent cx="1676400" cy="409575"/>
                <wp:effectExtent l="0" t="0" r="0" b="9525"/>
                <wp:wrapSquare wrapText="bothSides"/>
                <wp:docPr id="10" name="Group 10"/>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11"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90571" y="103324"/>
                            <a:ext cx="3230878" cy="396079"/>
                          </a:xfrm>
                          <a:prstGeom prst="rect">
                            <a:avLst/>
                          </a:prstGeom>
                          <a:noFill/>
                          <a:ln w="6350">
                            <a:noFill/>
                          </a:ln>
                        </wps:spPr>
                        <wps:txbx>
                          <w:txbxContent>
                            <w:p w:rsidRPr="0087015F" w:rsidR="00DB38DB" w:rsidP="00DB38DB" w:rsidRDefault="00DB38DB" w14:paraId="11077CFA" w14:textId="34EB8BF4">
                              <w:pPr>
                                <w:rPr>
                                  <w:rFonts w:ascii="Poppins" w:hAnsi="Poppins" w:cs="Poppins"/>
                                  <w:sz w:val="16"/>
                                  <w:szCs w:val="16"/>
                                </w:rPr>
                              </w:pPr>
                              <w:r>
                                <w:rPr>
                                  <w:rFonts w:ascii="Poppins" w:hAnsi="Poppins" w:cs="Poppins"/>
                                  <w:b/>
                                  <w:color w:val="FFFFFF" w:themeColor="background1"/>
                                  <w:sz w:val="20"/>
                                  <w:szCs w:val="16"/>
                                </w:rPr>
                                <w:t>Who’s Impacted?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style="position:absolute;margin-left:0;margin-top:13.2pt;width:132pt;height:32.25pt;z-index:251668480;mso-position-horizontal-relative:page;mso-width-relative:margin;mso-height-relative:margin" coordsize="38866,5835" o:spid="_x0000_s1027" w14:anchorId="54C99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">
                <v:shape id="Round Same Side Corner Rectangle 17" style="position:absolute;left:16515;top:-16515;width:5835;height:38866;rotation:90;visibility:visible;mso-wrap-style:square;v-text-anchor:middle" coordsize="583565,3886616" o:spid="_x0000_s1028"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">
                  <v:stroke joinstyle="miter"/>
                  <v:path arrowok="t" o:connecttype="custom" o:connectlocs="291783,0;291783,0;583566,291783;583565,3886616;583565,3886616;0,3886616;0,3886616;0,291783;291783,0" o:connectangles="0,0,0,0,0,0,0,0,0"/>
                </v:shape>
                <v:shape id="Text Box 12" style="position:absolute;left:2905;top:1033;width:32309;height:3961;visibility:visible;mso-wrap-style:square;v-text-anchor:top"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v:textbox>
                    <w:txbxContent>
                      <w:p w:rsidRPr="0087015F" w:rsidR="00DB38DB" w:rsidP="00DB38DB" w:rsidRDefault="00DB38DB" w14:paraId="11077CFA" w14:textId="34EB8BF4">
                        <w:pPr>
                          <w:rPr>
                            <w:rFonts w:ascii="Poppins" w:hAnsi="Poppins" w:cs="Poppins"/>
                            <w:sz w:val="16"/>
                            <w:szCs w:val="16"/>
                          </w:rPr>
                        </w:pPr>
                        <w:r>
                          <w:rPr>
                            <w:rFonts w:ascii="Poppins" w:hAnsi="Poppins" w:cs="Poppins"/>
                            <w:b/>
                            <w:color w:val="FFFFFF" w:themeColor="background1"/>
                            <w:sz w:val="20"/>
                            <w:szCs w:val="16"/>
                          </w:rPr>
                          <w:t>Who’s Impacted?</w:t>
                        </w:r>
                      </w:p>
                    </w:txbxContent>
                  </v:textbox>
                </v:shape>
                <w10:wrap type="square" anchorx="page"/>
              </v:group>
            </w:pict>
          </mc:Fallback>
        </mc:AlternateContent>
      </w:r>
    </w:p>
    <w:p w:rsidR="00DB38DB" w:rsidP="0087015F" w:rsidRDefault="00DB38DB" w14:paraId="7C4E3C3F" w14:textId="014787E4">
      <w:pPr>
        <w:pStyle w:val="paragraph"/>
        <w:spacing w:before="0" w:beforeAutospacing="0" w:after="0" w:afterAutospacing="0"/>
        <w:textAlignment w:val="baseline"/>
        <w:rPr>
          <w:rFonts w:ascii="Poppins" w:hAnsi="Poppins" w:cs="Poppins"/>
          <w:sz w:val="20"/>
          <w:szCs w:val="20"/>
        </w:rPr>
      </w:pPr>
    </w:p>
    <w:p w:rsidR="00DB38DB" w:rsidP="0087015F" w:rsidRDefault="00DB38DB" w14:paraId="64D94292" w14:textId="409912AC">
      <w:pPr>
        <w:pStyle w:val="paragraph"/>
        <w:spacing w:before="0" w:beforeAutospacing="0" w:after="0" w:afterAutospacing="0"/>
        <w:textAlignment w:val="baseline"/>
        <w:rPr>
          <w:rFonts w:ascii="Poppins" w:hAnsi="Poppins" w:cs="Poppins"/>
          <w:sz w:val="20"/>
          <w:szCs w:val="20"/>
        </w:rPr>
      </w:pPr>
    </w:p>
    <w:p w:rsidR="00DB38DB" w:rsidP="0087015F" w:rsidRDefault="00DB38DB" w14:paraId="70B9CD47" w14:textId="3819798F">
      <w:pPr>
        <w:pStyle w:val="paragraph"/>
        <w:spacing w:before="0" w:beforeAutospacing="0" w:after="0" w:afterAutospacing="0"/>
        <w:textAlignment w:val="baseline"/>
        <w:rPr>
          <w:rFonts w:ascii="Poppins" w:hAnsi="Poppins" w:cs="Poppins"/>
          <w:sz w:val="20"/>
          <w:szCs w:val="20"/>
        </w:rPr>
      </w:pPr>
    </w:p>
    <w:p w:rsidRPr="009F0672" w:rsidR="009F0672" w:rsidP="009F0672" w:rsidRDefault="009F0672" w14:paraId="445922A3" w14:textId="16706067">
      <w:pPr>
        <w:rPr>
          <w:rFonts w:ascii="Poppins" w:hAnsi="Poppins" w:cs="Poppins"/>
          <w:color w:val="000000"/>
          <w:sz w:val="20"/>
          <w:szCs w:val="20"/>
        </w:rPr>
      </w:pPr>
      <w:r w:rsidRPr="6611C1E1" w:rsidR="6611C1E1">
        <w:rPr>
          <w:rFonts w:ascii="Poppins" w:hAnsi="Poppins" w:cs="Poppins"/>
          <w:color w:val="000000" w:themeColor="text1" w:themeTint="FF" w:themeShade="FF"/>
          <w:sz w:val="20"/>
          <w:szCs w:val="20"/>
        </w:rPr>
        <w:t xml:space="preserve">When presented with an MCH need or challenge, the first step in the process of considering potential solutions and the evidence to support those solutions is to clarify who exactly is impacted by this challenge. This group is referred to as the “primary population” for the remainder of the tool. </w:t>
      </w:r>
      <w:r w:rsidRPr="6611C1E1" w:rsidR="6611C1E1">
        <w:rPr>
          <w:rFonts w:ascii="Poppins" w:hAnsi="Poppins" w:cs="Poppins"/>
          <w:sz w:val="20"/>
          <w:szCs w:val="20"/>
        </w:rPr>
        <w:t>To guide your discussion, c</w:t>
      </w:r>
      <w:r w:rsidRPr="6611C1E1" w:rsidR="6611C1E1">
        <w:rPr>
          <w:rFonts w:ascii="Poppins" w:hAnsi="Poppins" w:cs="Poppins"/>
          <w:color w:val="000000" w:themeColor="text1" w:themeTint="FF" w:themeShade="FF"/>
          <w:sz w:val="20"/>
          <w:szCs w:val="20"/>
        </w:rPr>
        <w:t xml:space="preserve">omplete the tables below: </w:t>
      </w: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9F0672" w:rsidTr="6611C1E1" w14:paraId="3F56E3ED"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color="auto" w:sz="0" w:space="0"/>
              <w:left w:val="none" w:color="auto" w:sz="0" w:space="0"/>
              <w:bottom w:val="none" w:color="auto" w:sz="0" w:space="0"/>
              <w:right w:val="none" w:color="auto" w:sz="0" w:space="0"/>
            </w:tcBorders>
            <w:shd w:val="clear" w:color="auto" w:fill="AD6300"/>
            <w:tcMar/>
            <w:vAlign w:val="center"/>
          </w:tcPr>
          <w:p w:rsidRPr="00DB38DB" w:rsidR="009F0672" w:rsidP="008E0A42" w:rsidRDefault="009F0672" w14:paraId="13FF2C65" w14:textId="1332B63E">
            <w:pPr>
              <w:jc w:val="center"/>
              <w:rPr>
                <w:rFonts w:ascii="Poppins" w:hAnsi="Poppins" w:cs="Poppins"/>
                <w:b w:val="0"/>
                <w:bCs w:val="0"/>
                <w:sz w:val="20"/>
                <w:szCs w:val="20"/>
              </w:rPr>
            </w:pPr>
            <w:r w:rsidRPr="6611C1E1" w:rsidR="6611C1E1">
              <w:rPr>
                <w:rFonts w:ascii="Poppins" w:hAnsi="Poppins" w:cs="Poppins"/>
                <w:b w:val="0"/>
                <w:bCs w:val="0"/>
                <w:i w:val="1"/>
                <w:iCs w:val="1"/>
                <w:sz w:val="20"/>
                <w:szCs w:val="20"/>
              </w:rPr>
              <w:t>Who is the primary population impacted by this MCH need or challenge?</w:t>
            </w:r>
          </w:p>
        </w:tc>
      </w:tr>
      <w:tr w:rsidR="009F0672" w:rsidTr="6611C1E1" w14:paraId="4C9D63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Mar/>
          </w:tcPr>
          <w:p w:rsidR="009F0672" w:rsidP="008E0A42" w:rsidRDefault="009F0672" w14:paraId="0372CEA6" w14:textId="77777777">
            <w:pPr>
              <w:rPr>
                <w:rFonts w:ascii="Poppins" w:hAnsi="Poppins" w:cs="Poppins"/>
                <w:b w:val="0"/>
                <w:bCs w:val="0"/>
              </w:rPr>
            </w:pPr>
          </w:p>
          <w:p w:rsidR="009F0672" w:rsidP="008E0A42" w:rsidRDefault="009F0672" w14:paraId="32282E7F" w14:textId="77777777">
            <w:pPr>
              <w:rPr>
                <w:rFonts w:ascii="Poppins" w:hAnsi="Poppins" w:cs="Poppins"/>
                <w:b w:val="0"/>
                <w:bCs w:val="0"/>
              </w:rPr>
            </w:pPr>
          </w:p>
          <w:p w:rsidR="009F0672" w:rsidP="008E0A42" w:rsidRDefault="009F0672" w14:paraId="4A8C9341" w14:textId="77777777">
            <w:pPr>
              <w:rPr>
                <w:rFonts w:ascii="Poppins" w:hAnsi="Poppins" w:cs="Poppins"/>
                <w:b w:val="0"/>
                <w:bCs w:val="0"/>
              </w:rPr>
            </w:pPr>
          </w:p>
          <w:p w:rsidR="009F0672" w:rsidP="008E0A42" w:rsidRDefault="009F0672" w14:paraId="0DFA0BA5" w14:textId="77777777">
            <w:pPr>
              <w:rPr>
                <w:rFonts w:ascii="Poppins" w:hAnsi="Poppins" w:cs="Poppins"/>
              </w:rPr>
            </w:pPr>
          </w:p>
        </w:tc>
      </w:tr>
      <w:tr w:rsidR="009F0672" w:rsidTr="6611C1E1" w14:paraId="36D13F1E" w14:textId="77777777">
        <w:tc>
          <w:tcPr>
            <w:cnfStyle w:val="001000000000" w:firstRow="0" w:lastRow="0" w:firstColumn="1" w:lastColumn="0" w:oddVBand="0" w:evenVBand="0" w:oddHBand="0" w:evenHBand="0" w:firstRowFirstColumn="0" w:firstRowLastColumn="0" w:lastRowFirstColumn="0" w:lastRowLastColumn="0"/>
            <w:tcW w:w="10800" w:type="dxa"/>
            <w:tcMar/>
          </w:tcPr>
          <w:tbl>
            <w:tblPr>
              <w:tblStyle w:val="GridTable4-Accent3"/>
              <w:tblpPr w:leftFromText="180" w:rightFromText="180" w:vertAnchor="text" w:horzAnchor="margin" w:tblpX="-185" w:tblpY="451"/>
              <w:tblOverlap w:val="never"/>
              <w:tblW w:w="1017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600"/>
              <w:gridCol w:w="3150"/>
              <w:gridCol w:w="3420"/>
            </w:tblGrid>
            <w:tr w:rsidR="009F0672" w:rsidTr="009F0672" w14:paraId="68833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9F0672" w:rsidP="008E0A42" w:rsidRDefault="009F0672" w14:paraId="4CEDC6B5" w14:textId="77777777">
                  <w:pPr>
                    <w:rPr>
                      <w:rFonts w:ascii="Poppins" w:hAnsi="Poppins" w:cs="Poppins"/>
                      <w:b w:val="0"/>
                      <w:bCs w:val="0"/>
                      <w:i/>
                      <w:iCs/>
                      <w:sz w:val="20"/>
                      <w:szCs w:val="20"/>
                    </w:rPr>
                  </w:pPr>
                  <w:r w:rsidRPr="00DB38DB">
                    <w:rPr>
                      <w:rFonts w:ascii="Poppins" w:hAnsi="Poppins" w:cs="Poppins"/>
                      <w:b w:val="0"/>
                      <w:bCs w:val="0"/>
                      <w:i/>
                      <w:iCs/>
                      <w:sz w:val="20"/>
                      <w:szCs w:val="20"/>
                    </w:rPr>
                    <w:t xml:space="preserve">Perspective Check: </w:t>
                  </w:r>
                </w:p>
                <w:p w:rsidRPr="00DB38DB" w:rsidR="009F0672" w:rsidP="008E0A42" w:rsidRDefault="009F0672" w14:paraId="58ECF78D" w14:textId="77777777">
                  <w:pPr>
                    <w:rPr>
                      <w:rFonts w:ascii="Poppins" w:hAnsi="Poppins" w:cs="Poppins"/>
                      <w:b w:val="0"/>
                      <w:bCs w:val="0"/>
                      <w:sz w:val="20"/>
                      <w:szCs w:val="20"/>
                    </w:rPr>
                  </w:pPr>
                  <w:r w:rsidRPr="00DB38DB">
                    <w:rPr>
                      <w:rFonts w:ascii="Poppins" w:hAnsi="Poppins" w:cs="Poppins"/>
                      <w:b w:val="0"/>
                      <w:bCs w:val="0"/>
                      <w:sz w:val="20"/>
                      <w:szCs w:val="20"/>
                    </w:rPr>
                    <w:t>How do we know this?</w:t>
                  </w:r>
                </w:p>
              </w:tc>
              <w:tc>
                <w:tcPr>
                  <w:tcW w:w="315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9F0672" w:rsidP="008E0A42" w:rsidRDefault="009F0672" w14:paraId="15E1C859"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DB38DB">
                    <w:rPr>
                      <w:rFonts w:ascii="Poppins" w:hAnsi="Poppins" w:cs="Poppins"/>
                      <w:b w:val="0"/>
                      <w:bCs w:val="0"/>
                      <w:sz w:val="20"/>
                      <w:szCs w:val="20"/>
                    </w:rPr>
                    <w:t>Who should be included in future conversations?</w:t>
                  </w:r>
                </w:p>
              </w:tc>
              <w:tc>
                <w:tcPr>
                  <w:tcW w:w="34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9F0672" w:rsidR="009F0672" w:rsidP="008E0A42" w:rsidRDefault="009F0672" w14:paraId="11CFB5EF" w14:textId="50A57A88">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9F0672">
                    <w:rPr>
                      <w:rFonts w:ascii="Poppins" w:hAnsi="Poppins" w:cs="Poppins"/>
                      <w:b w:val="0"/>
                      <w:bCs w:val="0"/>
                      <w:sz w:val="20"/>
                      <w:szCs w:val="20"/>
                    </w:rPr>
                    <w:t>What other information might we need?</w:t>
                  </w:r>
                </w:p>
              </w:tc>
            </w:tr>
            <w:tr w:rsidR="009F0672" w:rsidTr="009F0672" w14:paraId="7D9C9E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8E0A42" w:rsidRDefault="009F0672" w14:paraId="6927A7CB" w14:textId="77777777">
                  <w:pPr>
                    <w:rPr>
                      <w:rFonts w:ascii="Poppins" w:hAnsi="Poppins" w:cs="Poppins"/>
                    </w:rPr>
                  </w:pPr>
                </w:p>
                <w:p w:rsidR="009F0672" w:rsidP="008E0A42" w:rsidRDefault="009F0672" w14:paraId="315D06FD" w14:textId="77777777">
                  <w:pPr>
                    <w:rPr>
                      <w:rFonts w:ascii="Poppins" w:hAnsi="Poppins" w:cs="Poppins"/>
                    </w:rPr>
                  </w:pPr>
                </w:p>
                <w:p w:rsidR="009F0672" w:rsidP="008E0A42" w:rsidRDefault="009F0672" w14:paraId="58E1F57F" w14:textId="77777777">
                  <w:pPr>
                    <w:rPr>
                      <w:rFonts w:ascii="Poppins" w:hAnsi="Poppins" w:cs="Poppins"/>
                    </w:rPr>
                  </w:pPr>
                </w:p>
              </w:tc>
              <w:tc>
                <w:tcPr>
                  <w:tcW w:w="315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8E0A42" w:rsidRDefault="009F0672" w14:paraId="6F93DDF4"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34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8E0A42" w:rsidRDefault="009F0672" w14:paraId="16B6CB29"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rsidRPr="00471335" w:rsidR="009F0672" w:rsidP="008E0A42" w:rsidRDefault="009F0672" w14:paraId="7C7BDCC4" w14:textId="77777777">
            <w:pPr>
              <w:rPr>
                <w:rFonts w:ascii="Poppins" w:hAnsi="Poppins" w:cs="Poppins"/>
                <w:b w:val="0"/>
                <w:bCs w:val="0"/>
                <w:sz w:val="16"/>
                <w:szCs w:val="16"/>
              </w:rPr>
            </w:pPr>
          </w:p>
        </w:tc>
      </w:tr>
    </w:tbl>
    <w:p w:rsidR="00DB38DB" w:rsidP="0087015F" w:rsidRDefault="00DB38DB" w14:paraId="1589BC25" w14:textId="18338D74">
      <w:pPr>
        <w:pStyle w:val="paragraph"/>
        <w:spacing w:before="0" w:beforeAutospacing="0" w:after="0" w:afterAutospacing="0"/>
        <w:textAlignment w:val="baseline"/>
        <w:rPr>
          <w:rFonts w:ascii="Poppins" w:hAnsi="Poppins" w:cs="Poppins"/>
          <w:sz w:val="20"/>
          <w:szCs w:val="20"/>
        </w:rPr>
      </w:pPr>
    </w:p>
    <w:p w:rsidR="00DB38DB" w:rsidP="0087015F" w:rsidRDefault="00DB38DB" w14:paraId="067EA24F" w14:textId="1AD0F957">
      <w:pPr>
        <w:pStyle w:val="paragraph"/>
        <w:spacing w:before="0" w:beforeAutospacing="0" w:after="0" w:afterAutospacing="0"/>
        <w:textAlignment w:val="baseline"/>
        <w:rPr>
          <w:rFonts w:ascii="Poppins" w:hAnsi="Poppins" w:cs="Poppins"/>
          <w:sz w:val="20"/>
          <w:szCs w:val="20"/>
        </w:rPr>
      </w:pPr>
    </w:p>
    <w:p w:rsidR="00DB38DB" w:rsidP="0087015F" w:rsidRDefault="009F0672" w14:paraId="0D5E3A11" w14:textId="3B69BE81">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70528" behindDoc="0" locked="0" layoutInCell="1" allowOverlap="1" wp14:anchorId="653144B4" wp14:editId="1E0E3D44">
                <wp:simplePos x="0" y="0"/>
                <wp:positionH relativeFrom="page">
                  <wp:posOffset>0</wp:posOffset>
                </wp:positionH>
                <wp:positionV relativeFrom="paragraph">
                  <wp:posOffset>0</wp:posOffset>
                </wp:positionV>
                <wp:extent cx="2308860" cy="409575"/>
                <wp:effectExtent l="0" t="0" r="0" b="9525"/>
                <wp:wrapSquare wrapText="bothSides"/>
                <wp:docPr id="13" name="Group 13"/>
                <wp:cNvGraphicFramePr/>
                <a:graphic xmlns:a="http://schemas.openxmlformats.org/drawingml/2006/main">
                  <a:graphicData uri="http://schemas.microsoft.com/office/word/2010/wordprocessingGroup">
                    <wpg:wgp>
                      <wpg:cNvGrpSpPr/>
                      <wpg:grpSpPr>
                        <a:xfrm>
                          <a:off x="0" y="0"/>
                          <a:ext cx="2308860" cy="409575"/>
                          <a:chOff x="0" y="0"/>
                          <a:chExt cx="3886616" cy="583565"/>
                        </a:xfrm>
                      </wpg:grpSpPr>
                      <wps:wsp>
                        <wps:cNvPr id="14"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290571" y="103324"/>
                            <a:ext cx="3230878" cy="396079"/>
                          </a:xfrm>
                          <a:prstGeom prst="rect">
                            <a:avLst/>
                          </a:prstGeom>
                          <a:noFill/>
                          <a:ln w="6350">
                            <a:noFill/>
                          </a:ln>
                        </wps:spPr>
                        <wps:txbx>
                          <w:txbxContent>
                            <w:p w:rsidRPr="0087015F" w:rsidR="009F0672" w:rsidP="009F0672" w:rsidRDefault="009F0672" w14:paraId="2682D987" w14:textId="59ECBF7F">
                              <w:pPr>
                                <w:rPr>
                                  <w:rFonts w:ascii="Poppins" w:hAnsi="Poppins" w:cs="Poppins"/>
                                  <w:sz w:val="16"/>
                                  <w:szCs w:val="16"/>
                                </w:rPr>
                              </w:pPr>
                              <w:r>
                                <w:rPr>
                                  <w:rFonts w:ascii="Poppins" w:hAnsi="Poppins" w:cs="Poppins"/>
                                  <w:b/>
                                  <w:color w:val="FFFFFF" w:themeColor="background1"/>
                                  <w:sz w:val="20"/>
                                  <w:szCs w:val="16"/>
                                </w:rPr>
                                <w:t>How will they be Engaged?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 style="position:absolute;margin-left:0;margin-top:0;width:181.8pt;height:32.25pt;z-index:251670528;mso-position-horizontal-relative:page;mso-width-relative:margin;mso-height-relative:margin" coordsize="38866,5835" o:spid="_x0000_s1030" w14:anchorId="65314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">
                <v:shape id="Round Same Side Corner Rectangle 17" style="position:absolute;left:16515;top:-16515;width:5835;height:38866;rotation:90;visibility:visible;mso-wrap-style:square;v-text-anchor:middle" coordsize="583565,3886616" o:spid="_x0000_s1031"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">
                  <v:stroke joinstyle="miter"/>
                  <v:path arrowok="t" o:connecttype="custom" o:connectlocs="291783,0;291783,0;583566,291783;583565,3886616;583565,3886616;0,3886616;0,3886616;0,291783;291783,0" o:connectangles="0,0,0,0,0,0,0,0,0"/>
                </v:shape>
                <v:shape id="Text Box 15" style="position:absolute;left:2905;top:1033;width:32309;height:3961;visibility:visible;mso-wrap-style:square;v-text-anchor:top" o:spid="_x0000_s103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v:textbox>
                    <w:txbxContent>
                      <w:p w:rsidRPr="0087015F" w:rsidR="009F0672" w:rsidP="009F0672" w:rsidRDefault="009F0672" w14:paraId="2682D987" w14:textId="59ECBF7F">
                        <w:pPr>
                          <w:rPr>
                            <w:rFonts w:ascii="Poppins" w:hAnsi="Poppins" w:cs="Poppins"/>
                            <w:sz w:val="16"/>
                            <w:szCs w:val="16"/>
                          </w:rPr>
                        </w:pPr>
                        <w:r>
                          <w:rPr>
                            <w:rFonts w:ascii="Poppins" w:hAnsi="Poppins" w:cs="Poppins"/>
                            <w:b/>
                            <w:color w:val="FFFFFF" w:themeColor="background1"/>
                            <w:sz w:val="20"/>
                            <w:szCs w:val="16"/>
                          </w:rPr>
                          <w:t>How will they be Engaged?</w:t>
                        </w:r>
                      </w:p>
                    </w:txbxContent>
                  </v:textbox>
                </v:shape>
                <w10:wrap type="square" anchorx="page"/>
              </v:group>
            </w:pict>
          </mc:Fallback>
        </mc:AlternateContent>
      </w:r>
    </w:p>
    <w:p w:rsidR="00DB38DB" w:rsidP="0087015F" w:rsidRDefault="00DB38DB" w14:paraId="07367819" w14:textId="23512C20">
      <w:pPr>
        <w:pStyle w:val="paragraph"/>
        <w:spacing w:before="0" w:beforeAutospacing="0" w:after="0" w:afterAutospacing="0"/>
        <w:textAlignment w:val="baseline"/>
        <w:rPr>
          <w:rFonts w:ascii="Poppins" w:hAnsi="Poppins" w:cs="Poppins"/>
          <w:sz w:val="20"/>
          <w:szCs w:val="20"/>
        </w:rPr>
      </w:pPr>
    </w:p>
    <w:p w:rsidR="009F0672" w:rsidP="0087015F" w:rsidRDefault="009F0672" w14:paraId="7C1699F8" w14:textId="0A1DB0D7">
      <w:pPr>
        <w:pStyle w:val="paragraph"/>
        <w:spacing w:before="0" w:beforeAutospacing="0" w:after="0" w:afterAutospacing="0"/>
        <w:textAlignment w:val="baseline"/>
        <w:rPr>
          <w:rFonts w:ascii="Poppins" w:hAnsi="Poppins" w:cs="Poppins"/>
          <w:sz w:val="20"/>
          <w:szCs w:val="20"/>
        </w:rPr>
      </w:pPr>
    </w:p>
    <w:p w:rsidRPr="009F0672" w:rsidR="009F0672" w:rsidP="009F0672" w:rsidRDefault="009F0672" w14:paraId="51AA4E16" w14:textId="4AD46D36">
      <w:pPr>
        <w:autoSpaceDE w:val="0"/>
        <w:autoSpaceDN w:val="0"/>
        <w:adjustRightInd w:val="0"/>
        <w:spacing w:after="0" w:line="240" w:lineRule="auto"/>
        <w:rPr>
          <w:rFonts w:ascii="Poppins" w:hAnsi="Poppins" w:cs="Poppins"/>
          <w:sz w:val="20"/>
          <w:szCs w:val="20"/>
        </w:rPr>
      </w:pPr>
      <w:r w:rsidRPr="008E2556">
        <w:rPr>
          <w:rFonts w:ascii="Poppins" w:hAnsi="Poppins" w:cs="Poppins"/>
          <w:sz w:val="20"/>
          <w:szCs w:val="20"/>
        </w:rPr>
        <w:t>Throughout the entire solution brainstorming process, it is critical that you are directly connecting with and centering the perspectives of the primary population impacted by the MCH challenge at hand. As Dr. Monica McLemore said, “</w:t>
      </w:r>
      <w:hyperlink w:history="1" r:id="rId9">
        <w:r w:rsidRPr="00555544">
          <w:rPr>
            <w:rStyle w:val="Hyperlink"/>
            <w:rFonts w:ascii="Poppins" w:hAnsi="Poppins" w:cs="Poppins"/>
            <w:sz w:val="20"/>
            <w:szCs w:val="20"/>
          </w:rPr>
          <w:t>the people we serve are experts in their own lives</w:t>
        </w:r>
      </w:hyperlink>
      <w:r w:rsidRPr="008E2556">
        <w:rPr>
          <w:rFonts w:ascii="Poppins" w:hAnsi="Poppins" w:cs="Poppins"/>
          <w:sz w:val="20"/>
          <w:szCs w:val="20"/>
        </w:rPr>
        <w:t xml:space="preserve">”. As such, it is critical that they are partners in identifying needs, brainstorming solutions, and making decisions about what approach to implement. This type of engagement involves </w:t>
      </w:r>
      <w:hyperlink w:history="1" r:id="rId10">
        <w:r w:rsidRPr="00EE0873">
          <w:rPr>
            <w:rStyle w:val="Hyperlink"/>
            <w:rFonts w:ascii="Poppins" w:hAnsi="Poppins" w:cs="Poppins"/>
            <w:sz w:val="20"/>
            <w:szCs w:val="20"/>
          </w:rPr>
          <w:t>power sharing</w:t>
        </w:r>
      </w:hyperlink>
      <w:r w:rsidRPr="00EE0873">
        <w:rPr>
          <w:rFonts w:ascii="Poppins" w:hAnsi="Poppins" w:cs="Poppins"/>
          <w:sz w:val="20"/>
          <w:szCs w:val="20"/>
        </w:rPr>
        <w:t xml:space="preserve"> </w:t>
      </w:r>
      <w:r w:rsidRPr="008E2556">
        <w:rPr>
          <w:rFonts w:ascii="Poppins" w:hAnsi="Poppins" w:cs="Poppins"/>
          <w:sz w:val="20"/>
          <w:szCs w:val="20"/>
        </w:rPr>
        <w:t xml:space="preserve">with communities by intentionally centering their perspectives and being guided by their needs.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rsidR="009F0672" w:rsidP="0087015F" w:rsidRDefault="009F0672" w14:paraId="3015D164" w14:textId="42D51064">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9F0672" w:rsidTr="6611C1E1" w14:paraId="52AF19A7"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080" w:type="dxa"/>
            <w:tcBorders>
              <w:top w:val="none" w:color="auto" w:sz="0" w:space="0"/>
              <w:left w:val="none" w:color="auto" w:sz="0" w:space="0"/>
              <w:bottom w:val="none" w:color="auto" w:sz="0" w:space="0"/>
              <w:right w:val="none" w:color="auto" w:sz="0" w:space="0"/>
            </w:tcBorders>
            <w:shd w:val="clear" w:color="auto" w:fill="AD6300"/>
            <w:tcMar/>
            <w:vAlign w:val="center"/>
          </w:tcPr>
          <w:p w:rsidRPr="009F0672" w:rsidR="009F0672" w:rsidP="6611C1E1" w:rsidRDefault="009F0672" w14:paraId="0E93AF0C" w14:textId="114068F2">
            <w:pPr>
              <w:jc w:val="center"/>
              <w:rPr>
                <w:rFonts w:ascii="Poppins" w:hAnsi="Poppins" w:cs="Poppins"/>
                <w:b w:val="0"/>
                <w:bCs w:val="0"/>
                <w:i w:val="1"/>
                <w:iCs w:val="1"/>
                <w:sz w:val="20"/>
                <w:szCs w:val="20"/>
              </w:rPr>
            </w:pPr>
            <w:r w:rsidRPr="6611C1E1" w:rsidR="6611C1E1">
              <w:rPr>
                <w:rFonts w:ascii="Poppins" w:hAnsi="Poppins" w:cs="Poppins"/>
                <w:b w:val="0"/>
                <w:bCs w:val="0"/>
                <w:i w:val="1"/>
                <w:iCs w:val="1"/>
                <w:sz w:val="20"/>
                <w:szCs w:val="20"/>
              </w:rPr>
              <w:t xml:space="preserve">How will the primary population be engaged in the solution brainstorming and selection process? </w:t>
            </w:r>
          </w:p>
        </w:tc>
      </w:tr>
      <w:tr w:rsidR="009F0672" w:rsidTr="6611C1E1" w14:paraId="7E1156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Mar/>
          </w:tcPr>
          <w:p w:rsidR="009F0672" w:rsidP="008E0A42" w:rsidRDefault="009F0672" w14:paraId="70E3F8F2" w14:textId="77777777">
            <w:pPr>
              <w:rPr>
                <w:rFonts w:ascii="Poppins" w:hAnsi="Poppins" w:cs="Poppins"/>
                <w:b w:val="0"/>
                <w:bCs w:val="0"/>
              </w:rPr>
            </w:pPr>
          </w:p>
          <w:p w:rsidR="009F0672" w:rsidP="008E0A42" w:rsidRDefault="009F0672" w14:paraId="42C35810" w14:textId="77777777">
            <w:pPr>
              <w:rPr>
                <w:rFonts w:ascii="Poppins" w:hAnsi="Poppins" w:cs="Poppins"/>
                <w:b w:val="0"/>
                <w:bCs w:val="0"/>
              </w:rPr>
            </w:pPr>
          </w:p>
          <w:p w:rsidR="009F0672" w:rsidP="008E0A42" w:rsidRDefault="009F0672" w14:paraId="5B16358D" w14:textId="77777777">
            <w:pPr>
              <w:rPr>
                <w:rFonts w:ascii="Poppins" w:hAnsi="Poppins" w:cs="Poppins"/>
              </w:rPr>
            </w:pPr>
          </w:p>
        </w:tc>
      </w:tr>
      <w:tr w:rsidR="009F0672" w:rsidTr="6611C1E1" w14:paraId="4F630442" w14:textId="77777777">
        <w:tc>
          <w:tcPr>
            <w:cnfStyle w:val="001000000000" w:firstRow="0" w:lastRow="0" w:firstColumn="1" w:lastColumn="0" w:oddVBand="0" w:evenVBand="0" w:oddHBand="0" w:evenHBand="0" w:firstRowFirstColumn="0" w:firstRowLastColumn="0" w:lastRowFirstColumn="0" w:lastRowLastColumn="0"/>
            <w:tcW w:w="10080" w:type="dxa"/>
            <w:shd w:val="clear" w:color="auto" w:fill="AD6300"/>
            <w:tcMar/>
          </w:tcPr>
          <w:p w:rsidRPr="009F0672" w:rsidR="009F0672" w:rsidP="009F0672" w:rsidRDefault="009F0672" w14:paraId="7A41F50E" w14:textId="77777777">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Who should be included in the process?</w:t>
            </w:r>
          </w:p>
        </w:tc>
      </w:tr>
      <w:tr w:rsidR="009F0672" w:rsidTr="6611C1E1" w14:paraId="14A584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Mar/>
          </w:tcPr>
          <w:p w:rsidR="009F0672" w:rsidP="008E0A42" w:rsidRDefault="009F0672" w14:paraId="3F6816FE" w14:textId="77777777">
            <w:pPr>
              <w:rPr>
                <w:rFonts w:ascii="Poppins" w:hAnsi="Poppins" w:cs="Poppins"/>
                <w:i/>
                <w:iCs/>
                <w:sz w:val="18"/>
                <w:szCs w:val="18"/>
              </w:rPr>
            </w:pPr>
          </w:p>
          <w:p w:rsidRPr="00DE3395" w:rsidR="009F0672" w:rsidP="008E0A42" w:rsidRDefault="009F0672" w14:paraId="1746DD53" w14:textId="77777777">
            <w:pPr>
              <w:rPr>
                <w:rFonts w:ascii="Poppins" w:hAnsi="Poppins" w:cs="Poppins"/>
                <w:b w:val="0"/>
                <w:bCs w:val="0"/>
                <w:i/>
                <w:iCs/>
                <w:sz w:val="18"/>
                <w:szCs w:val="18"/>
              </w:rPr>
            </w:pPr>
          </w:p>
        </w:tc>
      </w:tr>
      <w:tr w:rsidR="009F0672" w:rsidTr="6611C1E1" w14:paraId="00E04EF9" w14:textId="77777777">
        <w:tc>
          <w:tcPr>
            <w:cnfStyle w:val="001000000000" w:firstRow="0" w:lastRow="0" w:firstColumn="1" w:lastColumn="0" w:oddVBand="0" w:evenVBand="0" w:oddHBand="0" w:evenHBand="0" w:firstRowFirstColumn="0" w:firstRowLastColumn="0" w:lastRowFirstColumn="0" w:lastRowLastColumn="0"/>
            <w:tcW w:w="10080" w:type="dxa"/>
            <w:shd w:val="clear" w:color="auto" w:fill="AD6300"/>
            <w:tcMar/>
          </w:tcPr>
          <w:p w:rsidRPr="009F0672" w:rsidR="009F0672" w:rsidP="009F0672" w:rsidRDefault="009F0672" w14:paraId="2CE5A464" w14:textId="77777777">
            <w:pPr>
              <w:pStyle w:val="ListParagraph"/>
              <w:numPr>
                <w:ilvl w:val="0"/>
                <w:numId w:val="7"/>
              </w:numPr>
              <w:rPr>
                <w:rFonts w:ascii="Poppins" w:hAnsi="Poppins" w:cs="Poppins"/>
                <w:b w:val="0"/>
                <w:bCs w:val="0"/>
                <w:i/>
                <w:iCs/>
                <w:color w:val="FFFFFF" w:themeColor="background1"/>
                <w:sz w:val="18"/>
                <w:szCs w:val="18"/>
              </w:rPr>
            </w:pPr>
            <w:r w:rsidRPr="009F0672">
              <w:rPr>
                <w:rFonts w:ascii="Poppins" w:hAnsi="Poppins" w:cs="Poppins"/>
                <w:b w:val="0"/>
                <w:bCs w:val="0"/>
                <w:i/>
                <w:iCs/>
                <w:color w:val="FFFFFF" w:themeColor="background1"/>
                <w:sz w:val="18"/>
                <w:szCs w:val="18"/>
              </w:rPr>
              <w:t>What support will they need?</w:t>
            </w:r>
          </w:p>
        </w:tc>
      </w:tr>
      <w:tr w:rsidR="009F0672" w:rsidTr="6611C1E1" w14:paraId="20C8B2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Mar/>
          </w:tcPr>
          <w:p w:rsidR="009F0672" w:rsidP="008E0A42" w:rsidRDefault="009F0672" w14:paraId="63A68153" w14:textId="77777777">
            <w:pPr>
              <w:rPr>
                <w:rFonts w:ascii="Poppins" w:hAnsi="Poppins" w:cs="Poppins"/>
                <w:i/>
                <w:iCs/>
                <w:sz w:val="18"/>
                <w:szCs w:val="18"/>
              </w:rPr>
            </w:pPr>
          </w:p>
          <w:p w:rsidR="009F0672" w:rsidP="008E0A42" w:rsidRDefault="009F0672" w14:paraId="05BC384E" w14:textId="77777777">
            <w:pPr>
              <w:rPr>
                <w:rFonts w:ascii="Poppins" w:hAnsi="Poppins" w:cs="Poppins"/>
                <w:b w:val="0"/>
                <w:bCs w:val="0"/>
                <w:i/>
                <w:iCs/>
                <w:sz w:val="18"/>
                <w:szCs w:val="18"/>
              </w:rPr>
            </w:pPr>
          </w:p>
        </w:tc>
      </w:tr>
      <w:tr w:rsidR="009F0672" w:rsidTr="6611C1E1" w14:paraId="7686CD66" w14:textId="77777777">
        <w:tc>
          <w:tcPr>
            <w:cnfStyle w:val="001000000000" w:firstRow="0" w:lastRow="0" w:firstColumn="1" w:lastColumn="0" w:oddVBand="0" w:evenVBand="0" w:oddHBand="0" w:evenHBand="0" w:firstRowFirstColumn="0" w:firstRowLastColumn="0" w:lastRowFirstColumn="0" w:lastRowLastColumn="0"/>
            <w:tcW w:w="10080" w:type="dxa"/>
            <w:shd w:val="clear" w:color="auto" w:fill="AD6300"/>
            <w:tcMar/>
          </w:tcPr>
          <w:p w:rsidRPr="009F0672" w:rsidR="009F0672" w:rsidP="6611C1E1" w:rsidRDefault="009F0672" w14:paraId="4E643D0C" w14:textId="304C39D3">
            <w:pPr>
              <w:pStyle w:val="ListParagraph"/>
              <w:numPr>
                <w:ilvl w:val="0"/>
                <w:numId w:val="7"/>
              </w:numPr>
              <w:rPr>
                <w:rFonts w:ascii="Poppins" w:hAnsi="Poppins" w:cs="Poppins"/>
                <w:b w:val="0"/>
                <w:bCs w:val="0"/>
                <w:i w:val="1"/>
                <w:iCs w:val="1"/>
                <w:color w:val="FFFFFF" w:themeColor="background1"/>
                <w:sz w:val="18"/>
                <w:szCs w:val="18"/>
              </w:rPr>
            </w:pPr>
            <w:r w:rsidRPr="6611C1E1" w:rsidR="6611C1E1">
              <w:rPr>
                <w:rFonts w:ascii="Poppins" w:hAnsi="Poppins" w:cs="Poppins"/>
                <w:b w:val="0"/>
                <w:bCs w:val="0"/>
                <w:i w:val="1"/>
                <w:iCs w:val="1"/>
                <w:color w:val="FFFFFF" w:themeColor="background1" w:themeTint="FF" w:themeShade="FF"/>
                <w:sz w:val="18"/>
                <w:szCs w:val="18"/>
              </w:rPr>
              <w:t>How will you ensure their voices are informing the decision-making process?</w:t>
            </w:r>
          </w:p>
        </w:tc>
      </w:tr>
      <w:tr w:rsidR="009F0672" w:rsidTr="6611C1E1" w14:paraId="27199F4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Mar/>
          </w:tcPr>
          <w:p w:rsidR="009F0672" w:rsidP="008E0A42" w:rsidRDefault="009F0672" w14:paraId="2C18F5B1" w14:textId="77777777">
            <w:pPr>
              <w:rPr>
                <w:rFonts w:ascii="Poppins" w:hAnsi="Poppins" w:cs="Poppins"/>
                <w:i/>
                <w:iCs/>
                <w:sz w:val="18"/>
                <w:szCs w:val="18"/>
              </w:rPr>
            </w:pPr>
          </w:p>
          <w:p w:rsidR="009F0672" w:rsidP="008E0A42" w:rsidRDefault="009F0672" w14:paraId="54965A78" w14:textId="77777777">
            <w:pPr>
              <w:rPr>
                <w:rFonts w:ascii="Poppins" w:hAnsi="Poppins" w:cs="Poppins"/>
                <w:b w:val="0"/>
                <w:bCs w:val="0"/>
                <w:i/>
                <w:iCs/>
                <w:sz w:val="18"/>
                <w:szCs w:val="18"/>
              </w:rPr>
            </w:pPr>
          </w:p>
        </w:tc>
      </w:tr>
      <w:tr w:rsidR="009F0672" w:rsidTr="6611C1E1" w14:paraId="23ED717F" w14:textId="77777777">
        <w:tc>
          <w:tcPr>
            <w:cnfStyle w:val="001000000000" w:firstRow="0" w:lastRow="0" w:firstColumn="1" w:lastColumn="0" w:oddVBand="0" w:evenVBand="0" w:oddHBand="0" w:evenHBand="0" w:firstRowFirstColumn="0" w:firstRowLastColumn="0" w:lastRowFirstColumn="0" w:lastRowLastColumn="0"/>
            <w:tcW w:w="10080" w:type="dxa"/>
            <w:tcMar/>
          </w:tcPr>
          <w:p w:rsidR="009F0672" w:rsidP="008E0A42" w:rsidRDefault="009F0672" w14:paraId="1CFF95DF" w14:textId="77777777">
            <w:pPr>
              <w:rPr>
                <w:rFonts w:ascii="Poppins" w:hAnsi="Poppins" w:cs="Poppins"/>
                <w:i/>
                <w:iCs/>
                <w:sz w:val="18"/>
                <w:szCs w:val="18"/>
              </w:rPr>
            </w:pPr>
          </w:p>
          <w:tbl>
            <w:tblPr>
              <w:tblStyle w:val="GridTable4-Accent3"/>
              <w:tblpPr w:leftFromText="180" w:rightFromText="180" w:vertAnchor="text" w:horzAnchor="margin" w:tblpY="14"/>
              <w:tblOverlap w:val="never"/>
              <w:tblW w:w="1007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260"/>
              <w:gridCol w:w="3055"/>
              <w:gridCol w:w="3760"/>
            </w:tblGrid>
            <w:tr w:rsidR="009F0672" w:rsidTr="009F0672" w14:paraId="449436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9F0672" w:rsidR="009F0672" w:rsidP="009F0672" w:rsidRDefault="009F0672" w14:paraId="55DBCF7F" w14:textId="77777777">
                  <w:pPr>
                    <w:rPr>
                      <w:rFonts w:ascii="Poppins" w:hAnsi="Poppins" w:cs="Poppins"/>
                      <w:b w:val="0"/>
                      <w:bCs w:val="0"/>
                      <w:i/>
                      <w:iCs/>
                      <w:sz w:val="20"/>
                      <w:szCs w:val="20"/>
                    </w:rPr>
                  </w:pPr>
                  <w:r w:rsidRPr="009F0672">
                    <w:rPr>
                      <w:rFonts w:ascii="Poppins" w:hAnsi="Poppins" w:cs="Poppins"/>
                      <w:b w:val="0"/>
                      <w:bCs w:val="0"/>
                      <w:i/>
                      <w:iCs/>
                      <w:sz w:val="20"/>
                      <w:szCs w:val="20"/>
                    </w:rPr>
                    <w:t xml:space="preserve">Perspective Check: </w:t>
                  </w:r>
                </w:p>
                <w:p w:rsidRPr="009F0672" w:rsidR="009F0672" w:rsidP="009F0672" w:rsidRDefault="009F0672" w14:paraId="6CB40FCE" w14:textId="77777777">
                  <w:pPr>
                    <w:rPr>
                      <w:rFonts w:ascii="Poppins" w:hAnsi="Poppins" w:cs="Poppins"/>
                      <w:b w:val="0"/>
                      <w:bCs w:val="0"/>
                      <w:sz w:val="20"/>
                      <w:szCs w:val="20"/>
                    </w:rPr>
                  </w:pPr>
                  <w:r w:rsidRPr="009F0672">
                    <w:rPr>
                      <w:rFonts w:ascii="Poppins" w:hAnsi="Poppins" w:cs="Poppins"/>
                      <w:b w:val="0"/>
                      <w:bCs w:val="0"/>
                      <w:sz w:val="20"/>
                      <w:szCs w:val="20"/>
                    </w:rPr>
                    <w:t>How do we know this?</w:t>
                  </w:r>
                </w:p>
              </w:tc>
              <w:tc>
                <w:tcPr>
                  <w:tcW w:w="305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9F0672" w:rsidR="009F0672" w:rsidP="009F0672" w:rsidRDefault="009F0672" w14:paraId="52CF356A"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9F0672">
                    <w:rPr>
                      <w:rFonts w:ascii="Poppins" w:hAnsi="Poppins" w:cs="Poppins"/>
                      <w:b w:val="0"/>
                      <w:bCs w:val="0"/>
                      <w:sz w:val="20"/>
                      <w:szCs w:val="20"/>
                    </w:rPr>
                    <w:t>Who should be included in future conversations?</w:t>
                  </w:r>
                </w:p>
              </w:tc>
              <w:tc>
                <w:tcPr>
                  <w:tcW w:w="37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9F0672" w:rsidR="009F0672" w:rsidP="009F0672" w:rsidRDefault="009F0672" w14:paraId="72410CC8"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9F0672">
                    <w:rPr>
                      <w:rFonts w:ascii="Poppins" w:hAnsi="Poppins" w:cs="Poppins"/>
                      <w:b w:val="0"/>
                      <w:bCs w:val="0"/>
                      <w:sz w:val="20"/>
                      <w:szCs w:val="20"/>
                    </w:rPr>
                    <w:t>What other information might we need?</w:t>
                  </w:r>
                </w:p>
              </w:tc>
            </w:tr>
            <w:tr w:rsidR="009F0672" w:rsidTr="009F0672" w14:paraId="09D6F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04F6623C" w14:textId="77777777">
                  <w:pPr>
                    <w:rPr>
                      <w:rFonts w:ascii="Poppins" w:hAnsi="Poppins" w:cs="Poppins"/>
                      <w:b w:val="0"/>
                      <w:bCs w:val="0"/>
                    </w:rPr>
                  </w:pPr>
                </w:p>
                <w:p w:rsidR="009F0672" w:rsidP="009F0672" w:rsidRDefault="009F0672" w14:paraId="125F4160" w14:textId="77777777">
                  <w:pPr>
                    <w:rPr>
                      <w:rFonts w:ascii="Poppins" w:hAnsi="Poppins" w:cs="Poppins"/>
                    </w:rPr>
                  </w:pPr>
                </w:p>
              </w:tc>
              <w:tc>
                <w:tcPr>
                  <w:tcW w:w="305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6B5BB333"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37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37F695A0"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rsidR="009F0672" w:rsidP="008E0A42" w:rsidRDefault="009F0672" w14:paraId="5FD25AAC" w14:textId="77777777">
            <w:pPr>
              <w:rPr>
                <w:rFonts w:ascii="Poppins" w:hAnsi="Poppins" w:cs="Poppins"/>
                <w:b w:val="0"/>
                <w:bCs w:val="0"/>
                <w:i/>
                <w:iCs/>
                <w:sz w:val="18"/>
                <w:szCs w:val="18"/>
              </w:rPr>
            </w:pPr>
          </w:p>
        </w:tc>
      </w:tr>
    </w:tbl>
    <w:p w:rsidR="00471335" w:rsidP="0087015F" w:rsidRDefault="009F0672" w14:paraId="66CCD495" w14:textId="02B7C621">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72576" behindDoc="0" locked="0" layoutInCell="1" allowOverlap="1" wp14:anchorId="6E4A94A4" wp14:editId="4025664E">
                <wp:simplePos x="0" y="0"/>
                <wp:positionH relativeFrom="page">
                  <wp:posOffset>-1</wp:posOffset>
                </wp:positionH>
                <wp:positionV relativeFrom="paragraph">
                  <wp:posOffset>213360</wp:posOffset>
                </wp:positionV>
                <wp:extent cx="1676400" cy="409575"/>
                <wp:effectExtent l="0" t="0" r="0" b="9525"/>
                <wp:wrapSquare wrapText="bothSides"/>
                <wp:docPr id="17" name="Group 17"/>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20"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90571" y="103324"/>
                            <a:ext cx="3230878" cy="396079"/>
                          </a:xfrm>
                          <a:prstGeom prst="rect">
                            <a:avLst/>
                          </a:prstGeom>
                          <a:noFill/>
                          <a:ln w="6350">
                            <a:noFill/>
                          </a:ln>
                        </wps:spPr>
                        <wps:txbx>
                          <w:txbxContent>
                            <w:p w:rsidRPr="0087015F" w:rsidR="009F0672" w:rsidP="009F0672" w:rsidRDefault="009F0672" w14:paraId="5DAD5727" w14:textId="76441AB3">
                              <w:pPr>
                                <w:rPr>
                                  <w:rFonts w:ascii="Poppins" w:hAnsi="Poppins" w:cs="Poppins"/>
                                  <w:sz w:val="16"/>
                                  <w:szCs w:val="16"/>
                                </w:rPr>
                              </w:pPr>
                              <w:r w:rsidRPr="0087015F">
                                <w:rPr>
                                  <w:rFonts w:ascii="Poppins" w:hAnsi="Poppins" w:cs="Poppins"/>
                                  <w:b/>
                                  <w:color w:val="FFFFFF" w:themeColor="background1"/>
                                  <w:sz w:val="20"/>
                                  <w:szCs w:val="16"/>
                                </w:rPr>
                                <w:t xml:space="preserve">What’s </w:t>
                              </w:r>
                              <w:r>
                                <w:rPr>
                                  <w:rFonts w:ascii="Poppins" w:hAnsi="Poppins" w:cs="Poppins"/>
                                  <w:b/>
                                  <w:color w:val="FFFFFF" w:themeColor="background1"/>
                                  <w:sz w:val="20"/>
                                  <w:szCs w:val="16"/>
                                </w:rPr>
                                <w:t>the Need</w:t>
                              </w:r>
                              <w:r w:rsidRPr="0087015F">
                                <w:rPr>
                                  <w:rFonts w:ascii="Poppins" w:hAnsi="Poppins" w:cs="Poppins"/>
                                  <w:b/>
                                  <w:color w:val="FFFFFF" w:themeColor="background1"/>
                                  <w:sz w:val="20"/>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style="position:absolute;margin-left:0;margin-top:16.8pt;width:132pt;height:32.25pt;z-index:251672576;mso-position-horizontal-relative:page;mso-width-relative:margin;mso-height-relative:margin" coordsize="38866,5835" o:spid="_x0000_s1033" w14:anchorId="6E4A94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">
                <v:shape id="Round Same Side Corner Rectangle 17" style="position:absolute;left:16515;top:-16515;width:5835;height:38866;rotation:90;visibility:visible;mso-wrap-style:square;v-text-anchor:middle" coordsize="583565,3886616" o:spid="_x0000_s1034"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">
                  <v:stroke joinstyle="miter"/>
                  <v:path arrowok="t" o:connecttype="custom" o:connectlocs="291783,0;291783,0;583566,291783;583565,3886616;583565,3886616;0,3886616;0,3886616;0,291783;291783,0" o:connectangles="0,0,0,0,0,0,0,0,0"/>
                </v:shape>
                <v:shape id="Text Box 21" style="position:absolute;left:2905;top:1033;width:32309;height:3961;visibility:visible;mso-wrap-style:square;v-text-anchor:top" o:spid="_x0000_s10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v:textbox>
                    <w:txbxContent>
                      <w:p w:rsidRPr="0087015F" w:rsidR="009F0672" w:rsidP="009F0672" w:rsidRDefault="009F0672" w14:paraId="5DAD5727" w14:textId="76441AB3">
                        <w:pPr>
                          <w:rPr>
                            <w:rFonts w:ascii="Poppins" w:hAnsi="Poppins" w:cs="Poppins"/>
                            <w:sz w:val="16"/>
                            <w:szCs w:val="16"/>
                          </w:rPr>
                        </w:pPr>
                        <w:r w:rsidRPr="0087015F">
                          <w:rPr>
                            <w:rFonts w:ascii="Poppins" w:hAnsi="Poppins" w:cs="Poppins"/>
                            <w:b/>
                            <w:color w:val="FFFFFF" w:themeColor="background1"/>
                            <w:sz w:val="20"/>
                            <w:szCs w:val="16"/>
                          </w:rPr>
                          <w:t xml:space="preserve">What’s </w:t>
                        </w:r>
                        <w:r>
                          <w:rPr>
                            <w:rFonts w:ascii="Poppins" w:hAnsi="Poppins" w:cs="Poppins"/>
                            <w:b/>
                            <w:color w:val="FFFFFF" w:themeColor="background1"/>
                            <w:sz w:val="20"/>
                            <w:szCs w:val="16"/>
                          </w:rPr>
                          <w:t>the Need</w:t>
                        </w:r>
                        <w:r w:rsidRPr="0087015F">
                          <w:rPr>
                            <w:rFonts w:ascii="Poppins" w:hAnsi="Poppins" w:cs="Poppins"/>
                            <w:b/>
                            <w:color w:val="FFFFFF" w:themeColor="background1"/>
                            <w:sz w:val="20"/>
                            <w:szCs w:val="16"/>
                          </w:rPr>
                          <w:t>?</w:t>
                        </w:r>
                      </w:p>
                    </w:txbxContent>
                  </v:textbox>
                </v:shape>
                <w10:wrap type="square" anchorx="page"/>
              </v:group>
            </w:pict>
          </mc:Fallback>
        </mc:AlternateContent>
      </w:r>
    </w:p>
    <w:p w:rsidR="009F0672" w:rsidP="0087015F" w:rsidRDefault="009F0672" w14:paraId="37ECD890" w14:textId="11F51874">
      <w:pPr>
        <w:pStyle w:val="paragraph"/>
        <w:spacing w:before="0" w:beforeAutospacing="0" w:after="0" w:afterAutospacing="0"/>
        <w:textAlignment w:val="baseline"/>
        <w:rPr>
          <w:rFonts w:ascii="Poppins" w:hAnsi="Poppins" w:cs="Poppins"/>
          <w:sz w:val="20"/>
          <w:szCs w:val="20"/>
        </w:rPr>
      </w:pPr>
    </w:p>
    <w:p w:rsidR="009F0672" w:rsidP="0087015F" w:rsidRDefault="009F0672" w14:paraId="54D9E892" w14:textId="46BBFEAF">
      <w:pPr>
        <w:pStyle w:val="paragraph"/>
        <w:spacing w:before="0" w:beforeAutospacing="0" w:after="0" w:afterAutospacing="0"/>
        <w:textAlignment w:val="baseline"/>
        <w:rPr>
          <w:rFonts w:ascii="Poppins" w:hAnsi="Poppins" w:cs="Poppins"/>
          <w:sz w:val="20"/>
          <w:szCs w:val="20"/>
        </w:rPr>
      </w:pPr>
    </w:p>
    <w:p w:rsidR="009F0672" w:rsidP="0087015F" w:rsidRDefault="009F0672" w14:paraId="35264AA7" w14:textId="190AC2A9">
      <w:pPr>
        <w:pStyle w:val="paragraph"/>
        <w:spacing w:before="0" w:beforeAutospacing="0" w:after="0" w:afterAutospacing="0"/>
        <w:textAlignment w:val="baseline"/>
        <w:rPr>
          <w:rFonts w:ascii="Poppins" w:hAnsi="Poppins" w:cs="Poppins"/>
          <w:sz w:val="20"/>
          <w:szCs w:val="20"/>
        </w:rPr>
      </w:pPr>
    </w:p>
    <w:p w:rsidRPr="009F0672" w:rsidR="009F0672" w:rsidP="009F0672" w:rsidRDefault="009F0672" w14:paraId="357F5A6B" w14:textId="181DF14F">
      <w:pPr>
        <w:autoSpaceDE w:val="0"/>
        <w:autoSpaceDN w:val="0"/>
        <w:adjustRightInd w:val="0"/>
        <w:spacing w:after="0" w:line="240" w:lineRule="auto"/>
        <w:rPr>
          <w:rFonts w:ascii="Poppins" w:hAnsi="Poppins" w:cs="Poppins"/>
          <w:sz w:val="20"/>
          <w:szCs w:val="20"/>
        </w:rPr>
      </w:pPr>
      <w:r w:rsidRPr="00D1771D">
        <w:rPr>
          <w:rFonts w:ascii="Poppins" w:hAnsi="Poppins" w:cs="Poppins"/>
          <w:sz w:val="20"/>
          <w:szCs w:val="20"/>
        </w:rPr>
        <w:t xml:space="preserve">When considering the needs of the primary population, it is vital that this population is involved in the need assessment process. Title V professionals are well positioned for this step, as much of our work centers on and is grounded in </w:t>
      </w:r>
      <w:r w:rsidR="00555544">
        <w:rPr>
          <w:rFonts w:ascii="Poppins" w:hAnsi="Poppins" w:cs="Poppins"/>
          <w:sz w:val="20"/>
          <w:szCs w:val="20"/>
        </w:rPr>
        <w:t>the</w:t>
      </w:r>
      <w:r w:rsidRPr="00D1771D">
        <w:rPr>
          <w:rFonts w:ascii="Poppins" w:hAnsi="Poppins" w:cs="Poppins"/>
          <w:sz w:val="20"/>
          <w:szCs w:val="20"/>
        </w:rPr>
        <w:t xml:space="preserve"> </w:t>
      </w:r>
      <w:r w:rsidR="00555544">
        <w:rPr>
          <w:rFonts w:ascii="Poppins" w:hAnsi="Poppins" w:cs="Poppins"/>
          <w:sz w:val="20"/>
          <w:szCs w:val="20"/>
        </w:rPr>
        <w:t xml:space="preserve">needs assessment </w:t>
      </w:r>
      <w:r w:rsidRPr="00D1771D">
        <w:rPr>
          <w:rFonts w:ascii="Poppins" w:hAnsi="Poppins" w:cs="Poppins"/>
          <w:sz w:val="20"/>
          <w:szCs w:val="20"/>
        </w:rPr>
        <w:t xml:space="preserve">process.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rsidR="009F0672" w:rsidP="0087015F" w:rsidRDefault="009F0672" w14:paraId="2B17388C" w14:textId="34E117B8">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9F0672" w:rsidTr="6611C1E1" w14:paraId="3951D71F" w14:textId="777777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9360" w:type="dxa"/>
            <w:tcBorders>
              <w:top w:val="none" w:color="auto" w:sz="0" w:space="0"/>
              <w:left w:val="none" w:color="auto" w:sz="0" w:space="0"/>
              <w:bottom w:val="none" w:color="auto" w:sz="0" w:space="0"/>
              <w:right w:val="none" w:color="auto" w:sz="0" w:space="0"/>
            </w:tcBorders>
            <w:shd w:val="clear" w:color="auto" w:fill="AD6300"/>
            <w:tcMar/>
            <w:vAlign w:val="center"/>
          </w:tcPr>
          <w:p w:rsidRPr="009F0672" w:rsidR="009F0672" w:rsidP="008E0A42" w:rsidRDefault="009F0672" w14:paraId="525F9E89" w14:textId="77777777">
            <w:pPr>
              <w:jc w:val="center"/>
              <w:rPr>
                <w:rFonts w:ascii="Poppins" w:hAnsi="Poppins" w:cs="Poppins"/>
                <w:b w:val="0"/>
                <w:bCs w:val="0"/>
                <w:i/>
                <w:iCs/>
                <w:sz w:val="20"/>
                <w:szCs w:val="20"/>
              </w:rPr>
            </w:pPr>
            <w:r w:rsidRPr="009F0672">
              <w:rPr>
                <w:rFonts w:ascii="Poppins" w:hAnsi="Poppins" w:cs="Poppins"/>
                <w:b w:val="0"/>
                <w:bCs w:val="0"/>
                <w:i/>
                <w:iCs/>
                <w:sz w:val="20"/>
                <w:szCs w:val="20"/>
              </w:rPr>
              <w:t>What are the needs of the primary population? </w:t>
            </w:r>
          </w:p>
        </w:tc>
      </w:tr>
      <w:tr w:rsidR="009F0672" w:rsidTr="6611C1E1" w14:paraId="3CFFC2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Mar/>
          </w:tcPr>
          <w:p w:rsidR="009F0672" w:rsidP="008E0A42" w:rsidRDefault="009F0672" w14:paraId="4F606A0F" w14:textId="77777777">
            <w:pPr>
              <w:rPr>
                <w:rFonts w:ascii="Poppins" w:hAnsi="Poppins" w:cs="Poppins"/>
                <w:b w:val="0"/>
                <w:bCs w:val="0"/>
              </w:rPr>
            </w:pPr>
          </w:p>
          <w:p w:rsidR="009F0672" w:rsidP="008E0A42" w:rsidRDefault="009F0672" w14:paraId="40D1A674" w14:textId="77777777">
            <w:pPr>
              <w:rPr>
                <w:rFonts w:ascii="Poppins" w:hAnsi="Poppins" w:cs="Poppins"/>
                <w:b w:val="0"/>
                <w:bCs w:val="0"/>
              </w:rPr>
            </w:pPr>
          </w:p>
          <w:p w:rsidR="009F0672" w:rsidP="008E0A42" w:rsidRDefault="009F0672" w14:paraId="5838CF26" w14:textId="77777777">
            <w:pPr>
              <w:rPr>
                <w:rFonts w:ascii="Poppins" w:hAnsi="Poppins" w:cs="Poppins"/>
                <w:b w:val="0"/>
                <w:bCs w:val="0"/>
              </w:rPr>
            </w:pPr>
          </w:p>
          <w:p w:rsidR="009F0672" w:rsidP="008E0A42" w:rsidRDefault="009F0672" w14:paraId="773EBDAE" w14:textId="5F4E41A2">
            <w:pPr>
              <w:rPr>
                <w:rFonts w:ascii="Poppins" w:hAnsi="Poppins" w:cs="Poppins"/>
              </w:rPr>
            </w:pPr>
          </w:p>
        </w:tc>
      </w:tr>
      <w:tr w:rsidR="009F0672" w:rsidTr="6611C1E1" w14:paraId="4746E171" w14:textId="77777777">
        <w:tc>
          <w:tcPr>
            <w:cnfStyle w:val="001000000000" w:firstRow="0" w:lastRow="0" w:firstColumn="1" w:lastColumn="0" w:oddVBand="0" w:evenVBand="0" w:oddHBand="0" w:evenHBand="0" w:firstRowFirstColumn="0" w:firstRowLastColumn="0" w:lastRowFirstColumn="0" w:lastRowLastColumn="0"/>
            <w:tcW w:w="9360" w:type="dxa"/>
            <w:shd w:val="clear" w:color="auto" w:fill="AD6300"/>
            <w:tcMar/>
          </w:tcPr>
          <w:p w:rsidRPr="009F0672" w:rsidR="009F0672" w:rsidP="6611C1E1" w:rsidRDefault="009F0672" w14:paraId="3ACC362B" w14:textId="78A59190">
            <w:pPr>
              <w:pStyle w:val="ListParagraph"/>
              <w:numPr>
                <w:ilvl w:val="0"/>
                <w:numId w:val="7"/>
              </w:numPr>
              <w:rPr>
                <w:rFonts w:ascii="Poppins" w:hAnsi="Poppins" w:cs="Poppins"/>
                <w:b w:val="0"/>
                <w:bCs w:val="0"/>
                <w:i w:val="1"/>
                <w:iCs w:val="1"/>
                <w:color w:val="FFFFFF" w:themeColor="background1"/>
                <w:sz w:val="18"/>
                <w:szCs w:val="18"/>
              </w:rPr>
            </w:pPr>
            <w:r w:rsidRPr="6611C1E1" w:rsidR="6611C1E1">
              <w:rPr>
                <w:rFonts w:ascii="Poppins" w:hAnsi="Poppins" w:cs="Poppins"/>
                <w:b w:val="0"/>
                <w:bCs w:val="0"/>
                <w:i w:val="1"/>
                <w:iCs w:val="1"/>
                <w:color w:val="FFFFFF" w:themeColor="background1" w:themeTint="FF" w:themeShade="FF"/>
                <w:sz w:val="18"/>
                <w:szCs w:val="18"/>
              </w:rPr>
              <w:t>How was the primary population engaged to assess these needs?  </w:t>
            </w:r>
          </w:p>
        </w:tc>
      </w:tr>
      <w:tr w:rsidR="009F0672" w:rsidTr="6611C1E1" w14:paraId="0DAD5D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Mar/>
          </w:tcPr>
          <w:p w:rsidR="009F0672" w:rsidP="008E0A42" w:rsidRDefault="009F0672" w14:paraId="0C79B63A" w14:textId="77777777">
            <w:pPr>
              <w:rPr>
                <w:rFonts w:ascii="Poppins" w:hAnsi="Poppins" w:cs="Poppins"/>
                <w:i/>
                <w:iCs/>
                <w:sz w:val="18"/>
                <w:szCs w:val="18"/>
              </w:rPr>
            </w:pPr>
          </w:p>
          <w:p w:rsidRPr="00DE3395" w:rsidR="009F0672" w:rsidP="008E0A42" w:rsidRDefault="009F0672" w14:paraId="34507536" w14:textId="77777777">
            <w:pPr>
              <w:rPr>
                <w:rFonts w:ascii="Poppins" w:hAnsi="Poppins" w:cs="Poppins"/>
                <w:b w:val="0"/>
                <w:bCs w:val="0"/>
                <w:i/>
                <w:iCs/>
                <w:sz w:val="18"/>
                <w:szCs w:val="18"/>
              </w:rPr>
            </w:pPr>
          </w:p>
        </w:tc>
      </w:tr>
      <w:tr w:rsidR="009F0672" w:rsidTr="6611C1E1" w14:paraId="2011643F" w14:textId="77777777">
        <w:tc>
          <w:tcPr>
            <w:cnfStyle w:val="001000000000" w:firstRow="0" w:lastRow="0" w:firstColumn="1" w:lastColumn="0" w:oddVBand="0" w:evenVBand="0" w:oddHBand="0" w:evenHBand="0" w:firstRowFirstColumn="0" w:firstRowLastColumn="0" w:lastRowFirstColumn="0" w:lastRowLastColumn="0"/>
            <w:tcW w:w="9360" w:type="dxa"/>
            <w:shd w:val="clear" w:color="auto" w:fill="AD6300"/>
            <w:tcMar/>
          </w:tcPr>
          <w:p w:rsidRPr="009F0672" w:rsidR="009F0672" w:rsidP="6611C1E1" w:rsidRDefault="009F0672" w14:paraId="4EEAC842" w14:textId="08887032">
            <w:pPr>
              <w:pStyle w:val="ListParagraph"/>
              <w:numPr>
                <w:ilvl w:val="0"/>
                <w:numId w:val="7"/>
              </w:numPr>
              <w:rPr>
                <w:rFonts w:ascii="Poppins" w:hAnsi="Poppins" w:cs="Poppins"/>
                <w:b w:val="0"/>
                <w:bCs w:val="0"/>
                <w:i w:val="1"/>
                <w:iCs w:val="1"/>
                <w:color w:val="FFFFFF" w:themeColor="background1"/>
                <w:sz w:val="18"/>
                <w:szCs w:val="18"/>
              </w:rPr>
            </w:pPr>
            <w:r w:rsidRPr="6611C1E1" w:rsidR="6611C1E1">
              <w:rPr>
                <w:rFonts w:ascii="Poppins" w:hAnsi="Poppins" w:cs="Poppins"/>
                <w:b w:val="0"/>
                <w:bCs w:val="0"/>
                <w:i w:val="1"/>
                <w:iCs w:val="1"/>
                <w:color w:val="FFFFFF" w:themeColor="background1" w:themeTint="FF" w:themeShade="FF"/>
                <w:sz w:val="18"/>
                <w:szCs w:val="18"/>
              </w:rPr>
              <w:t>How do members of the primary population perceive their needs?</w:t>
            </w:r>
          </w:p>
        </w:tc>
      </w:tr>
      <w:tr w:rsidR="009F0672" w:rsidTr="6611C1E1" w14:paraId="7DEDDA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Mar/>
          </w:tcPr>
          <w:p w:rsidR="009F0672" w:rsidP="008E0A42" w:rsidRDefault="009F0672" w14:paraId="5BD11B44" w14:textId="77777777">
            <w:pPr>
              <w:rPr>
                <w:rFonts w:ascii="Poppins" w:hAnsi="Poppins" w:cs="Poppins"/>
                <w:i/>
                <w:iCs/>
                <w:sz w:val="18"/>
                <w:szCs w:val="18"/>
              </w:rPr>
            </w:pPr>
          </w:p>
          <w:p w:rsidR="009F0672" w:rsidP="008E0A42" w:rsidRDefault="009F0672" w14:paraId="000FEC6E" w14:textId="77777777">
            <w:pPr>
              <w:rPr>
                <w:rFonts w:ascii="Poppins" w:hAnsi="Poppins" w:cs="Poppins"/>
                <w:b w:val="0"/>
                <w:bCs w:val="0"/>
                <w:i/>
                <w:iCs/>
                <w:sz w:val="18"/>
                <w:szCs w:val="18"/>
              </w:rPr>
            </w:pPr>
          </w:p>
        </w:tc>
      </w:tr>
      <w:tr w:rsidR="009F0672" w:rsidTr="6611C1E1" w14:paraId="0D785935" w14:textId="77777777">
        <w:tc>
          <w:tcPr>
            <w:cnfStyle w:val="001000000000" w:firstRow="0" w:lastRow="0" w:firstColumn="1" w:lastColumn="0" w:oddVBand="0" w:evenVBand="0" w:oddHBand="0" w:evenHBand="0" w:firstRowFirstColumn="0" w:firstRowLastColumn="0" w:lastRowFirstColumn="0" w:lastRowLastColumn="0"/>
            <w:tcW w:w="9360" w:type="dxa"/>
            <w:tcMar/>
          </w:tcPr>
          <w:p w:rsidR="009F0672" w:rsidP="008E0A42" w:rsidRDefault="009F0672" w14:paraId="28E73676" w14:textId="77777777">
            <w:pPr>
              <w:rPr>
                <w:rFonts w:ascii="Poppins" w:hAnsi="Poppins" w:cs="Poppins"/>
                <w:i/>
                <w:iCs/>
                <w:sz w:val="18"/>
                <w:szCs w:val="18"/>
              </w:rPr>
            </w:pPr>
          </w:p>
          <w:tbl>
            <w:tblPr>
              <w:tblStyle w:val="GridTable4-Accent3"/>
              <w:tblpPr w:leftFromText="180" w:rightFromText="180" w:vertAnchor="text" w:horzAnchor="margin" w:tblpX="-185" w:tblpY="-142"/>
              <w:tblOverlap w:val="never"/>
              <w:tblW w:w="1008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445"/>
              <w:gridCol w:w="3055"/>
              <w:gridCol w:w="3580"/>
            </w:tblGrid>
            <w:tr w:rsidRPr="00E34C67" w:rsidR="009F0672" w:rsidTr="009F0672" w14:paraId="5D85D8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E34C67" w:rsidR="009F0672" w:rsidP="009F0672" w:rsidRDefault="009F0672" w14:paraId="199B66E7" w14:textId="77777777">
                  <w:pPr>
                    <w:rPr>
                      <w:rFonts w:ascii="Poppins" w:hAnsi="Poppins" w:cs="Poppins"/>
                      <w:b w:val="0"/>
                      <w:bCs w:val="0"/>
                      <w:i/>
                      <w:iCs/>
                      <w:sz w:val="20"/>
                      <w:szCs w:val="20"/>
                    </w:rPr>
                  </w:pPr>
                  <w:r w:rsidRPr="00E34C67">
                    <w:rPr>
                      <w:rFonts w:ascii="Poppins" w:hAnsi="Poppins" w:cs="Poppins"/>
                      <w:b w:val="0"/>
                      <w:bCs w:val="0"/>
                      <w:i/>
                      <w:iCs/>
                      <w:sz w:val="20"/>
                      <w:szCs w:val="20"/>
                    </w:rPr>
                    <w:t xml:space="preserve">Perspective Check: </w:t>
                  </w:r>
                </w:p>
                <w:p w:rsidRPr="00E34C67" w:rsidR="009F0672" w:rsidP="009F0672" w:rsidRDefault="009F0672" w14:paraId="79C773EC" w14:textId="77777777">
                  <w:pPr>
                    <w:rPr>
                      <w:rFonts w:ascii="Poppins" w:hAnsi="Poppins" w:cs="Poppins"/>
                      <w:b w:val="0"/>
                      <w:bCs w:val="0"/>
                      <w:sz w:val="20"/>
                      <w:szCs w:val="20"/>
                    </w:rPr>
                  </w:pPr>
                  <w:r w:rsidRPr="00E34C67">
                    <w:rPr>
                      <w:rFonts w:ascii="Poppins" w:hAnsi="Poppins" w:cs="Poppins"/>
                      <w:b w:val="0"/>
                      <w:bCs w:val="0"/>
                      <w:sz w:val="20"/>
                      <w:szCs w:val="20"/>
                    </w:rPr>
                    <w:t>How do we know this?</w:t>
                  </w:r>
                </w:p>
              </w:tc>
              <w:tc>
                <w:tcPr>
                  <w:tcW w:w="305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E34C67" w:rsidR="009F0672" w:rsidP="009F0672" w:rsidRDefault="009F0672" w14:paraId="73B713ED"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E34C67">
                    <w:rPr>
                      <w:rFonts w:ascii="Poppins" w:hAnsi="Poppins" w:cs="Poppins"/>
                      <w:b w:val="0"/>
                      <w:bCs w:val="0"/>
                      <w:sz w:val="20"/>
                      <w:szCs w:val="20"/>
                    </w:rPr>
                    <w:t>Who should be included in future conversations?</w:t>
                  </w:r>
                </w:p>
              </w:tc>
              <w:tc>
                <w:tcPr>
                  <w:tcW w:w="3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E34C67" w:rsidR="009F0672" w:rsidP="009F0672" w:rsidRDefault="009F0672" w14:paraId="51845A37"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E34C67">
                    <w:rPr>
                      <w:rFonts w:ascii="Poppins" w:hAnsi="Poppins" w:cs="Poppins"/>
                      <w:b w:val="0"/>
                      <w:bCs w:val="0"/>
                      <w:sz w:val="20"/>
                      <w:szCs w:val="20"/>
                    </w:rPr>
                    <w:t>What other information might we need?</w:t>
                  </w:r>
                </w:p>
              </w:tc>
            </w:tr>
            <w:tr w:rsidR="009F0672" w:rsidTr="009F0672" w14:paraId="751B35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72C43621" w14:textId="77777777">
                  <w:pPr>
                    <w:rPr>
                      <w:rFonts w:ascii="Poppins" w:hAnsi="Poppins" w:cs="Poppins"/>
                    </w:rPr>
                  </w:pPr>
                </w:p>
                <w:p w:rsidR="009F0672" w:rsidP="009F0672" w:rsidRDefault="009F0672" w14:paraId="58C863B5" w14:textId="77777777">
                  <w:pPr>
                    <w:rPr>
                      <w:rFonts w:ascii="Poppins" w:hAnsi="Poppins" w:cs="Poppins"/>
                    </w:rPr>
                  </w:pPr>
                </w:p>
              </w:tc>
              <w:tc>
                <w:tcPr>
                  <w:tcW w:w="305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1AA5F7F0"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358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9F0672" w:rsidP="009F0672" w:rsidRDefault="009F0672" w14:paraId="6C257C37"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rsidR="009F0672" w:rsidP="008E0A42" w:rsidRDefault="009F0672" w14:paraId="20523999" w14:textId="77777777">
            <w:pPr>
              <w:rPr>
                <w:rFonts w:ascii="Poppins" w:hAnsi="Poppins" w:cs="Poppins"/>
                <w:i/>
                <w:iCs/>
                <w:sz w:val="18"/>
                <w:szCs w:val="18"/>
              </w:rPr>
            </w:pPr>
          </w:p>
        </w:tc>
      </w:tr>
    </w:tbl>
    <w:p w:rsidR="0087015F" w:rsidP="0087015F" w:rsidRDefault="00471335" w14:paraId="4F7B4809" w14:textId="2114F0E1">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2336" behindDoc="0" locked="0" layoutInCell="1" allowOverlap="1" wp14:anchorId="72A0B93C" wp14:editId="68036B4A">
                <wp:simplePos x="0" y="0"/>
                <wp:positionH relativeFrom="page">
                  <wp:posOffset>-27</wp:posOffset>
                </wp:positionH>
                <wp:positionV relativeFrom="paragraph">
                  <wp:posOffset>128</wp:posOffset>
                </wp:positionV>
                <wp:extent cx="1676400" cy="409575"/>
                <wp:effectExtent l="0" t="0" r="0" b="9525"/>
                <wp:wrapSquare wrapText="bothSides"/>
                <wp:docPr id="16" name="Group 16"/>
                <wp:cNvGraphicFramePr/>
                <a:graphic xmlns:a="http://schemas.openxmlformats.org/drawingml/2006/main">
                  <a:graphicData uri="http://schemas.microsoft.com/office/word/2010/wordprocessingGroup">
                    <wpg:wgp>
                      <wpg:cNvGrpSpPr/>
                      <wpg:grpSpPr>
                        <a:xfrm>
                          <a:off x="0" y="0"/>
                          <a:ext cx="1676400" cy="409575"/>
                          <a:chOff x="0" y="0"/>
                          <a:chExt cx="3886616" cy="583565"/>
                        </a:xfrm>
                      </wpg:grpSpPr>
                      <wps:wsp>
                        <wps:cNvPr id="18"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90571" y="103324"/>
                            <a:ext cx="3230878" cy="396079"/>
                          </a:xfrm>
                          <a:prstGeom prst="rect">
                            <a:avLst/>
                          </a:prstGeom>
                          <a:noFill/>
                          <a:ln w="6350">
                            <a:noFill/>
                          </a:ln>
                        </wps:spPr>
                        <wps:txbx>
                          <w:txbxContent>
                            <w:p w:rsidRPr="0087015F" w:rsidR="0087015F" w:rsidP="0087015F" w:rsidRDefault="0087015F" w14:paraId="07A080CF" w14:textId="77777777">
                              <w:pPr>
                                <w:rPr>
                                  <w:rFonts w:ascii="Poppins" w:hAnsi="Poppins" w:cs="Poppins"/>
                                  <w:sz w:val="16"/>
                                  <w:szCs w:val="16"/>
                                </w:rPr>
                              </w:pPr>
                              <w:r w:rsidRPr="0087015F">
                                <w:rPr>
                                  <w:rFonts w:ascii="Poppins" w:hAnsi="Poppins" w:cs="Poppins"/>
                                  <w:b/>
                                  <w:color w:val="FFFFFF" w:themeColor="background1"/>
                                  <w:sz w:val="20"/>
                                  <w:szCs w:val="16"/>
                                </w:rPr>
                                <w:t>What’s 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style="position:absolute;margin-left:0;margin-top:0;width:132pt;height:32.25pt;z-index:251662336;mso-position-horizontal-relative:page;mso-width-relative:margin;mso-height-relative:margin" coordsize="38866,5835" o:spid="_x0000_s1036" w14:anchorId="72A0B9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">
                <v:shape id="Round Same Side Corner Rectangle 17" style="position:absolute;left:16515;top:-16515;width:5835;height:38866;rotation:90;visibility:visible;mso-wrap-style:square;v-text-anchor:middle" coordsize="583565,3886616" o:spid="_x0000_s1037"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">
                  <v:stroke joinstyle="miter"/>
                  <v:path arrowok="t" o:connecttype="custom" o:connectlocs="291783,0;291783,0;583566,291783;583565,3886616;583565,3886616;0,3886616;0,3886616;0,291783;291783,0" o:connectangles="0,0,0,0,0,0,0,0,0"/>
                </v:shape>
                <v:shape id="Text Box 19" style="position:absolute;left:2905;top:1033;width:32309;height:3961;visibility:visible;mso-wrap-style:square;v-text-anchor:top" o:spid="_x0000_s10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v:textbox>
                    <w:txbxContent>
                      <w:p w:rsidRPr="0087015F" w:rsidR="0087015F" w:rsidP="0087015F" w:rsidRDefault="0087015F" w14:paraId="07A080CF" w14:textId="77777777">
                        <w:pPr>
                          <w:rPr>
                            <w:rFonts w:ascii="Poppins" w:hAnsi="Poppins" w:cs="Poppins"/>
                            <w:sz w:val="16"/>
                            <w:szCs w:val="16"/>
                          </w:rPr>
                        </w:pPr>
                        <w:r w:rsidRPr="0087015F">
                          <w:rPr>
                            <w:rFonts w:ascii="Poppins" w:hAnsi="Poppins" w:cs="Poppins"/>
                            <w:b/>
                            <w:color w:val="FFFFFF" w:themeColor="background1"/>
                            <w:sz w:val="20"/>
                            <w:szCs w:val="16"/>
                          </w:rPr>
                          <w:t>What’s Working?</w:t>
                        </w:r>
                      </w:p>
                    </w:txbxContent>
                  </v:textbox>
                </v:shape>
                <w10:wrap type="square" anchorx="page"/>
              </v:group>
            </w:pict>
          </mc:Fallback>
        </mc:AlternateContent>
      </w:r>
    </w:p>
    <w:p w:rsidR="00471335" w:rsidP="0087015F" w:rsidRDefault="00471335" w14:paraId="0BCE9CD5" w14:textId="77777777">
      <w:pPr>
        <w:autoSpaceDE w:val="0"/>
        <w:autoSpaceDN w:val="0"/>
        <w:adjustRightInd w:val="0"/>
        <w:spacing w:after="0" w:line="240" w:lineRule="auto"/>
        <w:rPr>
          <w:rFonts w:ascii="Poppins" w:hAnsi="Poppins" w:cs="Poppins"/>
          <w:sz w:val="20"/>
          <w:szCs w:val="20"/>
        </w:rPr>
      </w:pPr>
    </w:p>
    <w:p w:rsidR="00471335" w:rsidP="0087015F" w:rsidRDefault="00471335" w14:paraId="4BF96834" w14:textId="77777777">
      <w:pPr>
        <w:autoSpaceDE w:val="0"/>
        <w:autoSpaceDN w:val="0"/>
        <w:adjustRightInd w:val="0"/>
        <w:spacing w:after="0" w:line="240" w:lineRule="auto"/>
        <w:rPr>
          <w:rFonts w:ascii="Poppins" w:hAnsi="Poppins" w:cs="Poppins"/>
          <w:sz w:val="20"/>
          <w:szCs w:val="20"/>
        </w:rPr>
      </w:pPr>
    </w:p>
    <w:p w:rsidR="0087015F" w:rsidP="00DB38DB" w:rsidRDefault="0087015F" w14:paraId="1FFF8BD6" w14:textId="20D78F9F">
      <w:pPr>
        <w:autoSpaceDE w:val="0"/>
        <w:autoSpaceDN w:val="0"/>
        <w:adjustRightInd w:val="0"/>
        <w:spacing w:after="0" w:line="240" w:lineRule="auto"/>
        <w:rPr>
          <w:rFonts w:ascii="Poppins" w:hAnsi="Poppins" w:cs="Poppins"/>
          <w:color w:val="000000"/>
          <w:sz w:val="20"/>
          <w:szCs w:val="20"/>
        </w:rPr>
      </w:pPr>
      <w:r w:rsidRPr="6611C1E1" w:rsidR="6611C1E1">
        <w:rPr>
          <w:rFonts w:ascii="Poppins" w:hAnsi="Poppins" w:cs="Poppins"/>
          <w:sz w:val="20"/>
          <w:szCs w:val="20"/>
        </w:rPr>
        <w:t>Once you have identified the need to address, the next step is look to the primary populations you will be serving to see what practices and approaches are already working to address these needs. To guide your discussion, c</w:t>
      </w:r>
      <w:r w:rsidRPr="6611C1E1" w:rsidR="6611C1E1">
        <w:rPr>
          <w:rFonts w:ascii="Poppins" w:hAnsi="Poppins" w:cs="Poppins"/>
          <w:color w:val="000000" w:themeColor="text1" w:themeTint="FF" w:themeShade="FF"/>
          <w:sz w:val="20"/>
          <w:szCs w:val="20"/>
        </w:rPr>
        <w:t>omplete the tables below:</w:t>
      </w:r>
    </w:p>
    <w:p w:rsidR="00DB38DB" w:rsidP="00DB38DB" w:rsidRDefault="00DB38DB" w14:paraId="064B2D35" w14:textId="77777777">
      <w:pPr>
        <w:autoSpaceDE w:val="0"/>
        <w:autoSpaceDN w:val="0"/>
        <w:adjustRightInd w:val="0"/>
        <w:spacing w:after="0" w:line="240" w:lineRule="auto"/>
        <w:rPr>
          <w:rFonts w:ascii="Poppins" w:hAnsi="Poppins" w:cs="Poppins"/>
          <w:sz w:val="20"/>
          <w:szCs w:val="20"/>
        </w:rPr>
      </w:pP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87015F" w:rsidTr="00471335" w14:paraId="34C10E92"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color="auto" w:sz="0" w:space="0"/>
              <w:left w:val="none" w:color="auto" w:sz="0" w:space="0"/>
              <w:bottom w:val="none" w:color="auto" w:sz="0" w:space="0"/>
              <w:right w:val="none" w:color="auto" w:sz="0" w:space="0"/>
            </w:tcBorders>
            <w:shd w:val="clear" w:color="auto" w:fill="AD6300"/>
            <w:vAlign w:val="center"/>
          </w:tcPr>
          <w:p w:rsidRPr="00DB38DB" w:rsidR="0087015F" w:rsidP="00921164" w:rsidRDefault="0087015F" w14:paraId="52E4F613" w14:textId="6AFB09CD">
            <w:pPr>
              <w:jc w:val="center"/>
              <w:rPr>
                <w:rFonts w:ascii="Poppins" w:hAnsi="Poppins" w:cs="Poppins"/>
                <w:b w:val="0"/>
                <w:bCs w:val="0"/>
                <w:sz w:val="20"/>
                <w:szCs w:val="20"/>
              </w:rPr>
            </w:pPr>
            <w:r w:rsidRPr="00DB38DB">
              <w:rPr>
                <w:rFonts w:ascii="Poppins" w:hAnsi="Poppins" w:cs="Poppins"/>
                <w:b w:val="0"/>
                <w:bCs w:val="0"/>
                <w:i/>
                <w:iCs/>
                <w:sz w:val="20"/>
                <w:szCs w:val="20"/>
              </w:rPr>
              <w:t>What approaches to address these needs are already working for/within the primary population?</w:t>
            </w:r>
          </w:p>
        </w:tc>
      </w:tr>
      <w:tr w:rsidR="0087015F" w:rsidTr="00471335" w14:paraId="0157F7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87015F" w:rsidP="00921164" w:rsidRDefault="0087015F" w14:paraId="008EF93A" w14:textId="4417C15E">
            <w:pPr>
              <w:rPr>
                <w:rFonts w:ascii="Poppins" w:hAnsi="Poppins" w:cs="Poppins"/>
                <w:b w:val="0"/>
                <w:bCs w:val="0"/>
              </w:rPr>
            </w:pPr>
          </w:p>
          <w:p w:rsidR="0087015F" w:rsidP="00921164" w:rsidRDefault="0087015F" w14:paraId="6637061D" w14:textId="22F007A5">
            <w:pPr>
              <w:rPr>
                <w:rFonts w:ascii="Poppins" w:hAnsi="Poppins" w:cs="Poppins"/>
                <w:b w:val="0"/>
                <w:bCs w:val="0"/>
              </w:rPr>
            </w:pPr>
          </w:p>
          <w:p w:rsidR="0087015F" w:rsidP="00921164" w:rsidRDefault="0087015F" w14:paraId="2D648660" w14:textId="5903675F">
            <w:pPr>
              <w:rPr>
                <w:rFonts w:ascii="Poppins" w:hAnsi="Poppins" w:cs="Poppins"/>
                <w:b w:val="0"/>
                <w:bCs w:val="0"/>
              </w:rPr>
            </w:pPr>
          </w:p>
          <w:p w:rsidR="0087015F" w:rsidP="00921164" w:rsidRDefault="0087015F" w14:paraId="522F72E7" w14:textId="77777777">
            <w:pPr>
              <w:rPr>
                <w:rFonts w:ascii="Poppins" w:hAnsi="Poppins" w:cs="Poppins"/>
              </w:rPr>
            </w:pPr>
          </w:p>
        </w:tc>
      </w:tr>
      <w:tr w:rsidR="0087015F" w:rsidTr="00471335" w14:paraId="7E5129B0" w14:textId="77777777">
        <w:tc>
          <w:tcPr>
            <w:cnfStyle w:val="001000000000" w:firstRow="0" w:lastRow="0" w:firstColumn="1" w:lastColumn="0" w:oddVBand="0" w:evenVBand="0" w:oddHBand="0" w:evenHBand="0" w:firstRowFirstColumn="0" w:firstRowLastColumn="0" w:lastRowFirstColumn="0" w:lastRowLastColumn="0"/>
            <w:tcW w:w="10800" w:type="dxa"/>
          </w:tcPr>
          <w:tbl>
            <w:tblPr>
              <w:tblStyle w:val="GridTable4-Accent3"/>
              <w:tblpPr w:leftFromText="180" w:rightFromText="180" w:vertAnchor="text" w:horzAnchor="margin" w:tblpY="451"/>
              <w:tblOverlap w:val="never"/>
              <w:tblW w:w="1008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488"/>
              <w:gridCol w:w="3326"/>
              <w:gridCol w:w="3274"/>
            </w:tblGrid>
            <w:tr w:rsidR="0087015F" w:rsidTr="009F0672" w14:paraId="6F01891E" w14:textId="7777777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488"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87015F" w:rsidP="0087015F" w:rsidRDefault="0087015F" w14:paraId="7150002A" w14:textId="2C9908AD">
                  <w:pPr>
                    <w:rPr>
                      <w:rFonts w:ascii="Poppins" w:hAnsi="Poppins" w:cs="Poppins"/>
                      <w:b w:val="0"/>
                      <w:bCs w:val="0"/>
                      <w:i/>
                      <w:iCs/>
                      <w:sz w:val="20"/>
                      <w:szCs w:val="20"/>
                    </w:rPr>
                  </w:pPr>
                  <w:r w:rsidRPr="00DB38DB">
                    <w:rPr>
                      <w:rFonts w:ascii="Poppins" w:hAnsi="Poppins" w:cs="Poppins"/>
                      <w:b w:val="0"/>
                      <w:bCs w:val="0"/>
                      <w:i/>
                      <w:iCs/>
                      <w:sz w:val="20"/>
                      <w:szCs w:val="20"/>
                    </w:rPr>
                    <w:t xml:space="preserve">Perspective Check: </w:t>
                  </w:r>
                </w:p>
                <w:p w:rsidRPr="00DB38DB" w:rsidR="0087015F" w:rsidP="0087015F" w:rsidRDefault="0087015F" w14:paraId="2523495D" w14:textId="77777777">
                  <w:pPr>
                    <w:rPr>
                      <w:rFonts w:ascii="Poppins" w:hAnsi="Poppins" w:cs="Poppins"/>
                      <w:b w:val="0"/>
                      <w:bCs w:val="0"/>
                      <w:sz w:val="20"/>
                      <w:szCs w:val="20"/>
                    </w:rPr>
                  </w:pPr>
                  <w:r w:rsidRPr="00DB38DB">
                    <w:rPr>
                      <w:rFonts w:ascii="Poppins" w:hAnsi="Poppins" w:cs="Poppins"/>
                      <w:b w:val="0"/>
                      <w:bCs w:val="0"/>
                      <w:sz w:val="20"/>
                      <w:szCs w:val="20"/>
                    </w:rPr>
                    <w:t>How do we know this?</w:t>
                  </w:r>
                </w:p>
              </w:tc>
              <w:tc>
                <w:tcPr>
                  <w:tcW w:w="3326"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87015F" w:rsidP="0087015F" w:rsidRDefault="0087015F" w14:paraId="55C2433C"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DB38DB">
                    <w:rPr>
                      <w:rFonts w:ascii="Poppins" w:hAnsi="Poppins" w:cs="Poppins"/>
                      <w:b w:val="0"/>
                      <w:bCs w:val="0"/>
                      <w:sz w:val="20"/>
                      <w:szCs w:val="20"/>
                    </w:rPr>
                    <w:t>Who should be included in future conversations?</w:t>
                  </w:r>
                </w:p>
              </w:tc>
              <w:tc>
                <w:tcPr>
                  <w:tcW w:w="3274"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87015F" w:rsidP="00DB38DB" w:rsidRDefault="0087015F" w14:paraId="189A3575"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rPr>
                  </w:pPr>
                  <w:r w:rsidRPr="00DB38DB">
                    <w:rPr>
                      <w:rFonts w:ascii="Poppins" w:hAnsi="Poppins" w:cs="Poppins"/>
                      <w:b w:val="0"/>
                      <w:bCs w:val="0"/>
                      <w:sz w:val="20"/>
                      <w:szCs w:val="20"/>
                    </w:rPr>
                    <w:t>What other information might we need?</w:t>
                  </w:r>
                </w:p>
              </w:tc>
            </w:tr>
            <w:tr w:rsidR="0087015F" w:rsidTr="009F0672" w14:paraId="532A161F" w14:textId="77777777">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488"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87015F" w:rsidP="0087015F" w:rsidRDefault="0087015F" w14:paraId="47D73691" w14:textId="77777777">
                  <w:pPr>
                    <w:rPr>
                      <w:rFonts w:ascii="Poppins" w:hAnsi="Poppins" w:cs="Poppins"/>
                      <w:b w:val="0"/>
                      <w:bCs w:val="0"/>
                    </w:rPr>
                  </w:pPr>
                </w:p>
                <w:p w:rsidR="009F0672" w:rsidP="009F0672" w:rsidRDefault="009F0672" w14:paraId="2F5FCE07" w14:textId="77777777">
                  <w:pPr>
                    <w:rPr>
                      <w:rFonts w:ascii="Poppins" w:hAnsi="Poppins" w:cs="Poppins"/>
                      <w:b w:val="0"/>
                      <w:bCs w:val="0"/>
                    </w:rPr>
                  </w:pPr>
                </w:p>
                <w:p w:rsidRPr="009F0672" w:rsidR="009F0672" w:rsidP="009F0672" w:rsidRDefault="009F0672" w14:paraId="1B0C508A" w14:textId="26553F08">
                  <w:pPr>
                    <w:rPr>
                      <w:rFonts w:ascii="Poppins" w:hAnsi="Poppins" w:cs="Poppins"/>
                    </w:rPr>
                  </w:pPr>
                </w:p>
              </w:tc>
              <w:tc>
                <w:tcPr>
                  <w:tcW w:w="3326"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87015F" w:rsidP="0087015F" w:rsidRDefault="0087015F" w14:paraId="732DC840"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3274"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87015F" w:rsidP="0087015F" w:rsidRDefault="0087015F" w14:paraId="3BE4CA1A"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rsidRPr="00471335" w:rsidR="0087015F" w:rsidP="00921164" w:rsidRDefault="0087015F" w14:paraId="314D520A" w14:textId="475C2DAC">
            <w:pPr>
              <w:rPr>
                <w:rFonts w:ascii="Poppins" w:hAnsi="Poppins" w:cs="Poppins"/>
                <w:b w:val="0"/>
                <w:bCs w:val="0"/>
                <w:sz w:val="16"/>
                <w:szCs w:val="16"/>
              </w:rPr>
            </w:pPr>
          </w:p>
        </w:tc>
      </w:tr>
    </w:tbl>
    <w:p w:rsidR="0087015F" w:rsidP="0087015F" w:rsidRDefault="0087015F" w14:paraId="5DC1DF90" w14:textId="15302D35">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64384" behindDoc="0" locked="0" layoutInCell="1" allowOverlap="1" wp14:anchorId="15879EA1" wp14:editId="1496A3C4">
                <wp:simplePos x="0" y="0"/>
                <wp:positionH relativeFrom="page">
                  <wp:posOffset>0</wp:posOffset>
                </wp:positionH>
                <wp:positionV relativeFrom="paragraph">
                  <wp:posOffset>189865</wp:posOffset>
                </wp:positionV>
                <wp:extent cx="2066925" cy="409575"/>
                <wp:effectExtent l="0" t="0" r="9525" b="9525"/>
                <wp:wrapSquare wrapText="bothSides"/>
                <wp:docPr id="4" name="Group 4"/>
                <wp:cNvGraphicFramePr/>
                <a:graphic xmlns:a="http://schemas.openxmlformats.org/drawingml/2006/main">
                  <a:graphicData uri="http://schemas.microsoft.com/office/word/2010/wordprocessingGroup">
                    <wpg:wgp>
                      <wpg:cNvGrpSpPr/>
                      <wpg:grpSpPr>
                        <a:xfrm>
                          <a:off x="0" y="0"/>
                          <a:ext cx="2066925" cy="409575"/>
                          <a:chOff x="0" y="0"/>
                          <a:chExt cx="3886616" cy="583565"/>
                        </a:xfrm>
                      </wpg:grpSpPr>
                      <wps:wsp>
                        <wps:cNvPr id="5"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290571" y="103324"/>
                            <a:ext cx="3230878" cy="396079"/>
                          </a:xfrm>
                          <a:prstGeom prst="rect">
                            <a:avLst/>
                          </a:prstGeom>
                          <a:noFill/>
                          <a:ln w="6350">
                            <a:noFill/>
                          </a:ln>
                        </wps:spPr>
                        <wps:txbx>
                          <w:txbxContent>
                            <w:p w:rsidRPr="0087015F" w:rsidR="0087015F" w:rsidP="0087015F" w:rsidRDefault="0087015F" w14:paraId="281AF042" w14:textId="2AD8DCF2">
                              <w:pPr>
                                <w:rPr>
                                  <w:rFonts w:ascii="Poppins" w:hAnsi="Poppins" w:cs="Poppins"/>
                                  <w:sz w:val="16"/>
                                  <w:szCs w:val="16"/>
                                </w:rPr>
                              </w:pPr>
                              <w:r>
                                <w:rPr>
                                  <w:rFonts w:ascii="Poppins" w:hAnsi="Poppins" w:cs="Poppins"/>
                                  <w:b/>
                                  <w:color w:val="FFFFFF" w:themeColor="background1"/>
                                  <w:sz w:val="20"/>
                                  <w:szCs w:val="16"/>
                                </w:rPr>
                                <w:t>What Else Might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style="position:absolute;margin-left:0;margin-top:14.95pt;width:162.75pt;height:32.25pt;z-index:251664384;mso-position-horizontal-relative:page;mso-width-relative:margin;mso-height-relative:margin" coordsize="38866,5835" o:spid="_x0000_s1039" w14:anchorId="15879E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">
                <v:shape id="Round Same Side Corner Rectangle 17" style="position:absolute;left:16515;top:-16515;width:5835;height:38866;rotation:90;visibility:visible;mso-wrap-style:square;v-text-anchor:middle" coordsize="583565,3886616" o:spid="_x0000_s1040"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">
                  <v:stroke joinstyle="miter"/>
                  <v:path arrowok="t" o:connecttype="custom" o:connectlocs="291783,0;291783,0;583566,291783;583565,3886616;583565,3886616;0,3886616;0,3886616;0,291783;291783,0" o:connectangles="0,0,0,0,0,0,0,0,0"/>
                </v:shape>
                <v:shape id="Text Box 6" style="position:absolute;left:2905;top:1033;width:32309;height:3961;visibility:visible;mso-wrap-style:square;v-text-anchor:top" o:spid="_x0000_s10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v:textbox>
                    <w:txbxContent>
                      <w:p w:rsidRPr="0087015F" w:rsidR="0087015F" w:rsidP="0087015F" w:rsidRDefault="0087015F" w14:paraId="281AF042" w14:textId="2AD8DCF2">
                        <w:pPr>
                          <w:rPr>
                            <w:rFonts w:ascii="Poppins" w:hAnsi="Poppins" w:cs="Poppins"/>
                            <w:sz w:val="16"/>
                            <w:szCs w:val="16"/>
                          </w:rPr>
                        </w:pPr>
                        <w:r>
                          <w:rPr>
                            <w:rFonts w:ascii="Poppins" w:hAnsi="Poppins" w:cs="Poppins"/>
                            <w:b/>
                            <w:color w:val="FFFFFF" w:themeColor="background1"/>
                            <w:sz w:val="20"/>
                            <w:szCs w:val="16"/>
                          </w:rPr>
                          <w:t>What Else Might Work?</w:t>
                        </w:r>
                      </w:p>
                    </w:txbxContent>
                  </v:textbox>
                </v:shape>
                <w10:wrap type="square" anchorx="page"/>
              </v:group>
            </w:pict>
          </mc:Fallback>
        </mc:AlternateContent>
      </w:r>
    </w:p>
    <w:p w:rsidR="0087015F" w:rsidP="0087015F" w:rsidRDefault="0087015F" w14:paraId="420A05A7" w14:textId="6C97829C">
      <w:pPr>
        <w:pStyle w:val="paragraph"/>
        <w:spacing w:before="0" w:beforeAutospacing="0" w:after="0" w:afterAutospacing="0"/>
        <w:textAlignment w:val="baseline"/>
        <w:rPr>
          <w:rFonts w:ascii="Poppins" w:hAnsi="Poppins" w:cs="Poppins"/>
          <w:sz w:val="20"/>
          <w:szCs w:val="20"/>
        </w:rPr>
      </w:pPr>
    </w:p>
    <w:p w:rsidR="0087015F" w:rsidP="0087015F" w:rsidRDefault="0087015F" w14:paraId="684487CF" w14:textId="5400E355">
      <w:pPr>
        <w:pStyle w:val="paragraph"/>
        <w:spacing w:before="0" w:beforeAutospacing="0" w:after="0" w:afterAutospacing="0"/>
        <w:textAlignment w:val="baseline"/>
        <w:rPr>
          <w:rFonts w:ascii="Poppins" w:hAnsi="Poppins" w:cs="Poppins"/>
          <w:sz w:val="20"/>
          <w:szCs w:val="20"/>
        </w:rPr>
      </w:pPr>
    </w:p>
    <w:p w:rsidR="00471335" w:rsidP="0087015F" w:rsidRDefault="00471335" w14:paraId="7F103AE0" w14:textId="74E53418">
      <w:pPr>
        <w:pStyle w:val="paragraph"/>
        <w:spacing w:before="0" w:beforeAutospacing="0" w:after="0" w:afterAutospacing="0"/>
        <w:textAlignment w:val="baseline"/>
        <w:rPr>
          <w:rFonts w:ascii="Poppins" w:hAnsi="Poppins" w:cs="Poppins"/>
          <w:sz w:val="20"/>
          <w:szCs w:val="20"/>
        </w:rPr>
      </w:pPr>
    </w:p>
    <w:p w:rsidRPr="00A14B7D" w:rsidR="00471335" w:rsidP="00471335" w:rsidRDefault="00471335" w14:paraId="24C58E76" w14:textId="4FBF148D">
      <w:pPr>
        <w:autoSpaceDE w:val="0"/>
        <w:autoSpaceDN w:val="0"/>
        <w:adjustRightInd w:val="0"/>
        <w:spacing w:after="0" w:line="240" w:lineRule="auto"/>
        <w:rPr>
          <w:rFonts w:ascii="Poppins" w:hAnsi="Poppins" w:cs="Poppins"/>
          <w:color w:val="000000"/>
          <w:sz w:val="20"/>
          <w:szCs w:val="20"/>
        </w:rPr>
      </w:pPr>
      <w:r w:rsidRPr="00D1771D">
        <w:rPr>
          <w:rFonts w:ascii="Poppins" w:hAnsi="Poppins" w:cs="Poppins"/>
          <w:sz w:val="20"/>
          <w:szCs w:val="20"/>
        </w:rPr>
        <w:t xml:space="preserve">Once you have </w:t>
      </w:r>
      <w:r w:rsidR="004E491E">
        <w:rPr>
          <w:rFonts w:ascii="Poppins" w:hAnsi="Poppins" w:cs="Poppins"/>
          <w:sz w:val="20"/>
          <w:szCs w:val="20"/>
        </w:rPr>
        <w:t>considered</w:t>
      </w:r>
      <w:r w:rsidRPr="00D1771D">
        <w:rPr>
          <w:rFonts w:ascii="Poppins" w:hAnsi="Poppins" w:cs="Poppins"/>
          <w:sz w:val="20"/>
          <w:szCs w:val="20"/>
        </w:rPr>
        <w:t xml:space="preserve"> the primary population you will be serving to identify what is already working, it is time to consider other solutions</w:t>
      </w:r>
      <w:r w:rsidR="004E491E">
        <w:rPr>
          <w:rFonts w:ascii="Poppins" w:hAnsi="Poppins" w:cs="Poppins"/>
          <w:sz w:val="20"/>
          <w:szCs w:val="20"/>
        </w:rPr>
        <w:t xml:space="preserve"> happening both inside and outside of </w:t>
      </w:r>
      <w:proofErr w:type="spellStart"/>
      <w:r w:rsidR="004E491E">
        <w:rPr>
          <w:rFonts w:ascii="Poppins" w:hAnsi="Poppins" w:cs="Poppins"/>
          <w:sz w:val="20"/>
          <w:szCs w:val="20"/>
        </w:rPr>
        <w:t>your</w:t>
      </w:r>
      <w:proofErr w:type="spellEnd"/>
      <w:r w:rsidR="004E491E">
        <w:rPr>
          <w:rFonts w:ascii="Poppins" w:hAnsi="Poppins" w:cs="Poppins"/>
          <w:sz w:val="20"/>
          <w:szCs w:val="20"/>
        </w:rPr>
        <w:t xml:space="preserve"> jurisdiction that</w:t>
      </w:r>
      <w:r w:rsidRPr="00D1771D">
        <w:rPr>
          <w:rFonts w:ascii="Poppins" w:hAnsi="Poppins" w:cs="Poppins"/>
          <w:sz w:val="20"/>
          <w:szCs w:val="20"/>
        </w:rPr>
        <w:t xml:space="preserve"> may address this need.</w:t>
      </w:r>
      <w:r>
        <w:rPr>
          <w:rFonts w:ascii="Poppins" w:hAnsi="Poppins" w:cs="Poppins"/>
          <w:sz w:val="20"/>
          <w:szCs w:val="20"/>
        </w:rPr>
        <w:t xml:space="preserve"> </w:t>
      </w:r>
      <w:r w:rsidRPr="00D1771D">
        <w:rPr>
          <w:rFonts w:ascii="Poppins" w:hAnsi="Poppins" w:cs="Poppins"/>
          <w:sz w:val="20"/>
          <w:szCs w:val="20"/>
        </w:rPr>
        <w:t xml:space="preserve">Sources could include, but are not limited to, </w:t>
      </w:r>
      <w:r w:rsidR="004E491E">
        <w:rPr>
          <w:rFonts w:ascii="Poppins" w:hAnsi="Poppins" w:cs="Poppins"/>
          <w:sz w:val="20"/>
          <w:szCs w:val="20"/>
        </w:rPr>
        <w:t>programs from other jurisdictions</w:t>
      </w:r>
      <w:r w:rsidRPr="00D1771D">
        <w:rPr>
          <w:rFonts w:ascii="Poppins" w:hAnsi="Poppins" w:cs="Poppins"/>
          <w:sz w:val="20"/>
          <w:szCs w:val="20"/>
        </w:rPr>
        <w:t xml:space="preserve">, repositories like </w:t>
      </w:r>
      <w:hyperlink w:history="1" r:id="rId11">
        <w:r w:rsidRPr="00D335F8">
          <w:rPr>
            <w:rStyle w:val="Hyperlink"/>
            <w:rFonts w:ascii="Poppins" w:hAnsi="Poppins" w:cs="Poppins"/>
            <w:sz w:val="20"/>
            <w:szCs w:val="20"/>
          </w:rPr>
          <w:t>AMCHP’s Innovation Hub</w:t>
        </w:r>
      </w:hyperlink>
      <w:r w:rsidRPr="00D1771D">
        <w:rPr>
          <w:rFonts w:ascii="Poppins" w:hAnsi="Poppins" w:cs="Poppins"/>
          <w:sz w:val="20"/>
          <w:szCs w:val="20"/>
        </w:rPr>
        <w:t>, peer reviewed literature, clearinghouses, and toolkits.</w:t>
      </w:r>
      <w:r>
        <w:rPr>
          <w:rFonts w:ascii="Poppins" w:hAnsi="Poppins" w:cs="Poppins"/>
          <w:sz w:val="20"/>
          <w:szCs w:val="20"/>
        </w:rPr>
        <w:t xml:space="preserve"> </w:t>
      </w:r>
      <w:r w:rsidRPr="00D335F8">
        <w:rPr>
          <w:rFonts w:ascii="Poppins" w:hAnsi="Poppins" w:cs="Poppins"/>
          <w:sz w:val="20"/>
          <w:szCs w:val="20"/>
        </w:rPr>
        <w:t xml:space="preserve">To guide your </w:t>
      </w:r>
      <w:r>
        <w:rPr>
          <w:rFonts w:ascii="Poppins" w:hAnsi="Poppins" w:cs="Poppins"/>
          <w:sz w:val="20"/>
          <w:szCs w:val="20"/>
        </w:rPr>
        <w:t>discussion</w:t>
      </w:r>
      <w:r w:rsidRPr="00D335F8">
        <w:rPr>
          <w:rFonts w:ascii="Poppins" w:hAnsi="Poppins" w:cs="Poppins"/>
          <w:sz w:val="20"/>
          <w:szCs w:val="20"/>
        </w:rPr>
        <w:t>,</w:t>
      </w:r>
      <w:r>
        <w:rPr>
          <w:rFonts w:ascii="Poppins" w:hAnsi="Poppins" w:cs="Poppins"/>
          <w:sz w:val="20"/>
          <w:szCs w:val="20"/>
        </w:rPr>
        <w:t xml:space="preserve"> c</w:t>
      </w:r>
      <w:r w:rsidRPr="0001743B">
        <w:rPr>
          <w:rFonts w:ascii="Poppins" w:hAnsi="Poppins" w:cs="Poppins"/>
          <w:color w:val="000000"/>
          <w:sz w:val="20"/>
          <w:szCs w:val="20"/>
        </w:rPr>
        <w:t xml:space="preserve">omplete the tables below: </w:t>
      </w:r>
    </w:p>
    <w:p w:rsidR="00471335" w:rsidP="0087015F" w:rsidRDefault="00471335" w14:paraId="3E554C89" w14:textId="584C7BFA">
      <w:pPr>
        <w:pStyle w:val="paragraph"/>
        <w:spacing w:before="0" w:beforeAutospacing="0" w:after="0" w:afterAutospacing="0"/>
        <w:textAlignment w:val="baseline"/>
        <w:rPr>
          <w:rFonts w:ascii="Poppins" w:hAnsi="Poppins" w:cs="Poppins"/>
          <w:sz w:val="20"/>
          <w:szCs w:val="20"/>
        </w:rPr>
      </w:pP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471335" w:rsidTr="00471335" w14:paraId="69EA3051"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color="auto" w:sz="0" w:space="0"/>
              <w:left w:val="none" w:color="auto" w:sz="0" w:space="0"/>
              <w:bottom w:val="none" w:color="auto" w:sz="0" w:space="0"/>
              <w:right w:val="none" w:color="auto" w:sz="0" w:space="0"/>
            </w:tcBorders>
            <w:shd w:val="clear" w:color="auto" w:fill="AD6300"/>
            <w:vAlign w:val="center"/>
          </w:tcPr>
          <w:p w:rsidRPr="00DB38DB" w:rsidR="00471335" w:rsidP="00921164" w:rsidRDefault="00471335" w14:paraId="424EF3C2" w14:textId="31FBF313">
            <w:pPr>
              <w:jc w:val="center"/>
              <w:rPr>
                <w:rFonts w:ascii="Poppins" w:hAnsi="Poppins" w:cs="Poppins"/>
                <w:b w:val="0"/>
                <w:bCs w:val="0"/>
                <w:sz w:val="20"/>
                <w:szCs w:val="20"/>
              </w:rPr>
            </w:pPr>
            <w:r w:rsidRPr="00DB38DB">
              <w:rPr>
                <w:rFonts w:ascii="Poppins" w:hAnsi="Poppins" w:cs="Poppins"/>
                <w:b w:val="0"/>
                <w:bCs w:val="0"/>
                <w:i/>
                <w:iCs/>
                <w:sz w:val="20"/>
                <w:szCs w:val="20"/>
              </w:rPr>
              <w:t>What other solutions exist, within our jurisdiction and in others, that might address the needs of the primary population?</w:t>
            </w:r>
          </w:p>
        </w:tc>
      </w:tr>
      <w:tr w:rsidR="00471335" w:rsidTr="00471335" w14:paraId="2A816C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Pr>
          <w:p w:rsidR="00471335" w:rsidP="00921164" w:rsidRDefault="00471335" w14:paraId="0A0818D9" w14:textId="77777777">
            <w:pPr>
              <w:rPr>
                <w:rFonts w:ascii="Poppins" w:hAnsi="Poppins" w:cs="Poppins"/>
                <w:b w:val="0"/>
                <w:bCs w:val="0"/>
              </w:rPr>
            </w:pPr>
          </w:p>
          <w:p w:rsidR="00E34C67" w:rsidP="00921164" w:rsidRDefault="00E34C67" w14:paraId="2C8802B9" w14:textId="77777777">
            <w:pPr>
              <w:rPr>
                <w:rFonts w:ascii="Poppins" w:hAnsi="Poppins" w:cs="Poppins"/>
                <w:b w:val="0"/>
                <w:bCs w:val="0"/>
              </w:rPr>
            </w:pPr>
          </w:p>
          <w:p w:rsidR="00E34C67" w:rsidP="00921164" w:rsidRDefault="00E34C67" w14:paraId="5C7A1BB0" w14:textId="77777777">
            <w:pPr>
              <w:rPr>
                <w:rFonts w:ascii="Poppins" w:hAnsi="Poppins" w:cs="Poppins"/>
                <w:b w:val="0"/>
                <w:bCs w:val="0"/>
              </w:rPr>
            </w:pPr>
          </w:p>
          <w:p w:rsidR="00E34C67" w:rsidP="00921164" w:rsidRDefault="00E34C67" w14:paraId="1DC1AFC9" w14:textId="78DD4A58">
            <w:pPr>
              <w:rPr>
                <w:rFonts w:ascii="Poppins" w:hAnsi="Poppins" w:cs="Poppins"/>
              </w:rPr>
            </w:pPr>
          </w:p>
        </w:tc>
      </w:tr>
    </w:tbl>
    <w:p w:rsidR="00471335" w:rsidP="0087015F" w:rsidRDefault="009F0672" w14:paraId="0DFE023A" w14:textId="53A8CA22">
      <w:pPr>
        <w:pStyle w:val="paragraph"/>
        <w:spacing w:before="0" w:beforeAutospacing="0" w:after="0" w:afterAutospacing="0"/>
        <w:textAlignment w:val="baseline"/>
        <w:rPr>
          <w:rFonts w:ascii="Poppins" w:hAnsi="Poppins" w:cs="Poppins"/>
          <w:sz w:val="20"/>
          <w:szCs w:val="20"/>
        </w:rPr>
      </w:pPr>
      <w:r w:rsidRPr="005D0394">
        <w:rPr>
          <w:rFonts w:ascii="Poppins" w:hAnsi="Poppins" w:cs="Poppins"/>
          <w:noProof/>
          <w:color w:val="FFFFFF" w:themeColor="background1"/>
        </w:rPr>
        <w:lastRenderedPageBreak/>
        <mc:AlternateContent>
          <mc:Choice Requires="wpg">
            <w:drawing>
              <wp:anchor distT="0" distB="0" distL="114300" distR="114300" simplePos="0" relativeHeight="251666432" behindDoc="0" locked="0" layoutInCell="1" allowOverlap="1" wp14:anchorId="7ED11671" wp14:editId="36037F80">
                <wp:simplePos x="0" y="0"/>
                <wp:positionH relativeFrom="page">
                  <wp:posOffset>0</wp:posOffset>
                </wp:positionH>
                <wp:positionV relativeFrom="paragraph">
                  <wp:posOffset>1162685</wp:posOffset>
                </wp:positionV>
                <wp:extent cx="2066925" cy="409575"/>
                <wp:effectExtent l="0" t="0" r="9525" b="9525"/>
                <wp:wrapSquare wrapText="bothSides"/>
                <wp:docPr id="7" name="Group 7"/>
                <wp:cNvGraphicFramePr/>
                <a:graphic xmlns:a="http://schemas.openxmlformats.org/drawingml/2006/main">
                  <a:graphicData uri="http://schemas.microsoft.com/office/word/2010/wordprocessingGroup">
                    <wpg:wgp>
                      <wpg:cNvGrpSpPr/>
                      <wpg:grpSpPr>
                        <a:xfrm>
                          <a:off x="0" y="0"/>
                          <a:ext cx="2066925" cy="409575"/>
                          <a:chOff x="0" y="0"/>
                          <a:chExt cx="3886616" cy="583565"/>
                        </a:xfrm>
                      </wpg:grpSpPr>
                      <wps:wsp>
                        <wps:cNvPr id="8"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90571" y="103324"/>
                            <a:ext cx="3230878" cy="396079"/>
                          </a:xfrm>
                          <a:prstGeom prst="rect">
                            <a:avLst/>
                          </a:prstGeom>
                          <a:noFill/>
                          <a:ln w="6350">
                            <a:noFill/>
                          </a:ln>
                        </wps:spPr>
                        <wps:txbx>
                          <w:txbxContent>
                            <w:p w:rsidRPr="0087015F" w:rsidR="00471335" w:rsidP="00471335" w:rsidRDefault="00471335" w14:paraId="6797CF31" w14:textId="4D403CA3">
                              <w:pPr>
                                <w:rPr>
                                  <w:rFonts w:ascii="Poppins" w:hAnsi="Poppins" w:cs="Poppins"/>
                                  <w:sz w:val="16"/>
                                  <w:szCs w:val="16"/>
                                </w:rPr>
                              </w:pPr>
                              <w:r>
                                <w:rPr>
                                  <w:rFonts w:ascii="Poppins" w:hAnsi="Poppins" w:cs="Poppins"/>
                                  <w:b/>
                                  <w:color w:val="FFFFFF" w:themeColor="background1"/>
                                  <w:sz w:val="20"/>
                                  <w:szCs w:val="16"/>
                                </w:rPr>
                                <w:t>What’s the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margin-left:0;margin-top:91.55pt;width:162.75pt;height:32.25pt;z-index:251666432;mso-position-horizontal-relative:page;mso-width-relative:margin;mso-height-relative:margin" coordsize="38866,5835" o:spid="_x0000_s1042" w14:anchorId="7ED1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">
                <v:shape id="Round Same Side Corner Rectangle 17" style="position:absolute;left:16515;top:-16515;width:5835;height:38866;rotation:90;visibility:visible;mso-wrap-style:square;v-text-anchor:middle" coordsize="583565,3886616" o:spid="_x0000_s1043"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">
                  <v:stroke joinstyle="miter"/>
                  <v:path arrowok="t" o:connecttype="custom" o:connectlocs="291783,0;291783,0;583566,291783;583565,3886616;583565,3886616;0,3886616;0,3886616;0,291783;291783,0" o:connectangles="0,0,0,0,0,0,0,0,0"/>
                </v:shape>
                <v:shape id="Text Box 9" style="position:absolute;left:2905;top:1033;width:32309;height:3961;visibility:visible;mso-wrap-style:square;v-text-anchor:top" o:spid="_x0000_s104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v:textbox>
                    <w:txbxContent>
                      <w:p w:rsidRPr="0087015F" w:rsidR="00471335" w:rsidP="00471335" w:rsidRDefault="00471335" w14:paraId="6797CF31" w14:textId="4D403CA3">
                        <w:pPr>
                          <w:rPr>
                            <w:rFonts w:ascii="Poppins" w:hAnsi="Poppins" w:cs="Poppins"/>
                            <w:sz w:val="16"/>
                            <w:szCs w:val="16"/>
                          </w:rPr>
                        </w:pPr>
                        <w:r>
                          <w:rPr>
                            <w:rFonts w:ascii="Poppins" w:hAnsi="Poppins" w:cs="Poppins"/>
                            <w:b/>
                            <w:color w:val="FFFFFF" w:themeColor="background1"/>
                            <w:sz w:val="20"/>
                            <w:szCs w:val="16"/>
                          </w:rPr>
                          <w:t>What’s the Evidence?</w:t>
                        </w:r>
                      </w:p>
                    </w:txbxContent>
                  </v:textbox>
                </v:shape>
                <w10:wrap type="square" anchorx="page"/>
              </v:group>
            </w:pict>
          </mc:Fallback>
        </mc:AlternateContent>
      </w:r>
    </w:p>
    <w:tbl>
      <w:tblPr>
        <w:tblStyle w:val="GridTable4-Accent3"/>
        <w:tblpPr w:leftFromText="180" w:rightFromText="180" w:vertAnchor="text" w:horzAnchor="margin" w:tblpY="-27"/>
        <w:tblOverlap w:val="never"/>
        <w:tblW w:w="10075"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3595"/>
        <w:gridCol w:w="3420"/>
        <w:gridCol w:w="3060"/>
      </w:tblGrid>
      <w:tr w:rsidR="00471335" w:rsidTr="00DB38DB" w14:paraId="3287FDB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471335" w:rsidP="00471335" w:rsidRDefault="00471335" w14:paraId="75F033A8" w14:textId="77777777">
            <w:pPr>
              <w:rPr>
                <w:rFonts w:ascii="Poppins" w:hAnsi="Poppins" w:cs="Poppins"/>
                <w:b w:val="0"/>
                <w:bCs w:val="0"/>
                <w:i/>
                <w:iCs/>
                <w:sz w:val="20"/>
                <w:szCs w:val="20"/>
              </w:rPr>
            </w:pPr>
            <w:r w:rsidRPr="00DB38DB">
              <w:rPr>
                <w:rFonts w:ascii="Poppins" w:hAnsi="Poppins" w:cs="Poppins"/>
                <w:b w:val="0"/>
                <w:bCs w:val="0"/>
                <w:i/>
                <w:iCs/>
                <w:sz w:val="20"/>
                <w:szCs w:val="20"/>
              </w:rPr>
              <w:t xml:space="preserve">Perspective Check: </w:t>
            </w:r>
          </w:p>
          <w:p w:rsidRPr="00DB38DB" w:rsidR="00471335" w:rsidP="00471335" w:rsidRDefault="00471335" w14:paraId="1AFAAF71" w14:textId="77777777">
            <w:pPr>
              <w:rPr>
                <w:rFonts w:ascii="Poppins" w:hAnsi="Poppins" w:cs="Poppins"/>
                <w:b w:val="0"/>
                <w:bCs w:val="0"/>
                <w:sz w:val="20"/>
                <w:szCs w:val="20"/>
              </w:rPr>
            </w:pPr>
            <w:r w:rsidRPr="00DB38DB">
              <w:rPr>
                <w:rFonts w:ascii="Poppins" w:hAnsi="Poppins" w:cs="Poppins"/>
                <w:b w:val="0"/>
                <w:bCs w:val="0"/>
                <w:sz w:val="20"/>
                <w:szCs w:val="20"/>
              </w:rPr>
              <w:t>How do we know this?</w:t>
            </w:r>
          </w:p>
        </w:tc>
        <w:tc>
          <w:tcPr>
            <w:tcW w:w="34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471335" w:rsidP="00471335" w:rsidRDefault="00471335" w14:paraId="1E293BD3"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DB38DB">
              <w:rPr>
                <w:rFonts w:ascii="Poppins" w:hAnsi="Poppins" w:cs="Poppins"/>
                <w:b w:val="0"/>
                <w:bCs w:val="0"/>
                <w:sz w:val="20"/>
                <w:szCs w:val="20"/>
              </w:rPr>
              <w:t>Who should be included in future conversations?</w:t>
            </w:r>
          </w:p>
        </w:tc>
        <w:tc>
          <w:tcPr>
            <w:tcW w:w="30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shd w:val="clear" w:color="auto" w:fill="AD8330"/>
          </w:tcPr>
          <w:p w:rsidRPr="00DB38DB" w:rsidR="00471335" w:rsidP="00471335" w:rsidRDefault="00471335" w14:paraId="2EE8C2DA" w14:textId="77777777">
            <w:pPr>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0"/>
                <w:szCs w:val="20"/>
              </w:rPr>
            </w:pPr>
            <w:r w:rsidRPr="00DB38DB">
              <w:rPr>
                <w:rFonts w:ascii="Poppins" w:hAnsi="Poppins" w:cs="Poppins"/>
                <w:b w:val="0"/>
                <w:bCs w:val="0"/>
                <w:sz w:val="20"/>
                <w:szCs w:val="20"/>
              </w:rPr>
              <w:t>What other information might we need?</w:t>
            </w:r>
          </w:p>
        </w:tc>
      </w:tr>
      <w:tr w:rsidR="00471335" w:rsidTr="00DB38DB" w14:paraId="5842AA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71335" w:rsidP="00471335" w:rsidRDefault="00471335" w14:paraId="77219B20" w14:textId="77777777">
            <w:pPr>
              <w:rPr>
                <w:rFonts w:ascii="Poppins" w:hAnsi="Poppins" w:cs="Poppins"/>
              </w:rPr>
            </w:pPr>
          </w:p>
          <w:p w:rsidR="00471335" w:rsidP="00471335" w:rsidRDefault="00471335" w14:paraId="1E8C9D38" w14:textId="77777777">
            <w:pPr>
              <w:rPr>
                <w:rFonts w:ascii="Poppins" w:hAnsi="Poppins" w:cs="Poppins"/>
              </w:rPr>
            </w:pPr>
          </w:p>
        </w:tc>
        <w:tc>
          <w:tcPr>
            <w:tcW w:w="342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71335" w:rsidP="00471335" w:rsidRDefault="00471335" w14:paraId="1378216C"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c>
          <w:tcPr>
            <w:tcW w:w="3060" w:type="dxa"/>
            <w:tc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tcBorders>
          </w:tcPr>
          <w:p w:rsidR="00471335" w:rsidP="00471335" w:rsidRDefault="00471335" w14:paraId="02A6E8EE" w14:textId="77777777">
            <w:pPr>
              <w:cnfStyle w:val="000000100000" w:firstRow="0" w:lastRow="0" w:firstColumn="0" w:lastColumn="0" w:oddVBand="0" w:evenVBand="0" w:oddHBand="1" w:evenHBand="0" w:firstRowFirstColumn="0" w:firstRowLastColumn="0" w:lastRowFirstColumn="0" w:lastRowLastColumn="0"/>
              <w:rPr>
                <w:rFonts w:ascii="Poppins" w:hAnsi="Poppins" w:cs="Poppins"/>
              </w:rPr>
            </w:pPr>
          </w:p>
        </w:tc>
      </w:tr>
    </w:tbl>
    <w:p w:rsidR="00471335" w:rsidP="00471335" w:rsidRDefault="00471335" w14:paraId="6EEB12E6" w14:textId="121F3E61">
      <w:pPr>
        <w:autoSpaceDE w:val="0"/>
        <w:autoSpaceDN w:val="0"/>
        <w:adjustRightInd w:val="0"/>
        <w:spacing w:after="0" w:line="240" w:lineRule="auto"/>
        <w:rPr>
          <w:rFonts w:ascii="Poppins" w:hAnsi="Poppins" w:cs="Poppins"/>
          <w:sz w:val="20"/>
          <w:szCs w:val="20"/>
        </w:rPr>
      </w:pPr>
    </w:p>
    <w:p w:rsidR="00DB38DB" w:rsidP="00471335" w:rsidRDefault="00DB38DB" w14:paraId="5CD16E2F" w14:textId="1F794B9A">
      <w:pPr>
        <w:autoSpaceDE w:val="0"/>
        <w:autoSpaceDN w:val="0"/>
        <w:adjustRightInd w:val="0"/>
        <w:spacing w:after="0" w:line="240" w:lineRule="auto"/>
        <w:rPr>
          <w:rFonts w:ascii="Poppins" w:hAnsi="Poppins" w:cs="Poppins"/>
          <w:sz w:val="20"/>
          <w:szCs w:val="20"/>
        </w:rPr>
      </w:pPr>
    </w:p>
    <w:p w:rsidR="00DB38DB" w:rsidP="00471335" w:rsidRDefault="00DB38DB" w14:paraId="776B2338" w14:textId="77777777">
      <w:pPr>
        <w:autoSpaceDE w:val="0"/>
        <w:autoSpaceDN w:val="0"/>
        <w:adjustRightInd w:val="0"/>
        <w:spacing w:after="0" w:line="240" w:lineRule="auto"/>
        <w:rPr>
          <w:rFonts w:ascii="Poppins" w:hAnsi="Poppins" w:cs="Poppins"/>
          <w:sz w:val="20"/>
          <w:szCs w:val="20"/>
        </w:rPr>
      </w:pPr>
    </w:p>
    <w:p w:rsidR="00471335" w:rsidP="00471335" w:rsidRDefault="00471335" w14:paraId="59881CF2" w14:textId="31D2CA67">
      <w:pPr>
        <w:autoSpaceDE w:val="0"/>
        <w:autoSpaceDN w:val="0"/>
        <w:adjustRightInd w:val="0"/>
        <w:spacing w:after="0" w:line="240" w:lineRule="auto"/>
        <w:rPr>
          <w:rFonts w:ascii="Poppins" w:hAnsi="Poppins" w:cs="Poppins"/>
          <w:color w:val="000000"/>
          <w:sz w:val="20"/>
          <w:szCs w:val="20"/>
        </w:rPr>
      </w:pPr>
      <w:r w:rsidRPr="6611C1E1" w:rsidR="6611C1E1">
        <w:rPr>
          <w:rFonts w:ascii="Poppins" w:hAnsi="Poppins" w:cs="Poppins"/>
          <w:sz w:val="20"/>
          <w:szCs w:val="20"/>
        </w:rPr>
        <w:t>Once you have explored what is already working for the primary population and considered other potential solutions, pause and reflect on the evidence you used to inform that conversation. Did you primarily rely on one type of evidence or did you use examples of all three types of evidence (research</w:t>
      </w:r>
      <w:r w:rsidRPr="6611C1E1" w:rsidR="6611C1E1">
        <w:rPr>
          <w:rFonts w:ascii="Poppins" w:hAnsi="Poppins" w:cs="Poppins"/>
          <w:sz w:val="20"/>
          <w:szCs w:val="20"/>
          <w:vertAlign w:val="superscript"/>
        </w:rPr>
        <w:t>1</w:t>
      </w:r>
      <w:r w:rsidRPr="6611C1E1" w:rsidR="6611C1E1">
        <w:rPr>
          <w:rFonts w:ascii="Poppins" w:hAnsi="Poppins" w:cs="Poppins"/>
          <w:sz w:val="20"/>
          <w:szCs w:val="20"/>
        </w:rPr>
        <w:t>, contextual</w:t>
      </w:r>
      <w:r w:rsidRPr="6611C1E1" w:rsidR="6611C1E1">
        <w:rPr>
          <w:rFonts w:ascii="Poppins" w:hAnsi="Poppins" w:cs="Poppins"/>
          <w:sz w:val="20"/>
          <w:szCs w:val="20"/>
          <w:vertAlign w:val="superscript"/>
        </w:rPr>
        <w:t>2</w:t>
      </w:r>
      <w:r w:rsidRPr="6611C1E1" w:rsidR="6611C1E1">
        <w:rPr>
          <w:rFonts w:ascii="Poppins" w:hAnsi="Poppins" w:cs="Poppins"/>
          <w:sz w:val="20"/>
          <w:szCs w:val="20"/>
        </w:rPr>
        <w:t>, and experiential evidence</w:t>
      </w:r>
      <w:r w:rsidRPr="6611C1E1" w:rsidR="6611C1E1">
        <w:rPr>
          <w:rFonts w:ascii="Poppins" w:hAnsi="Poppins" w:cs="Poppins"/>
          <w:sz w:val="20"/>
          <w:szCs w:val="20"/>
          <w:vertAlign w:val="superscript"/>
        </w:rPr>
        <w:t>3</w:t>
      </w:r>
      <w:r w:rsidRPr="6611C1E1" w:rsidR="6611C1E1">
        <w:rPr>
          <w:rFonts w:ascii="Poppins" w:hAnsi="Poppins" w:cs="Poppins"/>
          <w:sz w:val="20"/>
          <w:szCs w:val="20"/>
        </w:rPr>
        <w:t>)? Using a combination of different types of evidence when making decisions ensures that you are making comprehensive choices. To guide your discussion, respond to the questions</w:t>
      </w:r>
      <w:r w:rsidRPr="6611C1E1" w:rsidR="6611C1E1">
        <w:rPr>
          <w:rFonts w:ascii="Poppins" w:hAnsi="Poppins" w:cs="Poppins"/>
          <w:color w:val="000000" w:themeColor="text1" w:themeTint="FF" w:themeShade="FF"/>
          <w:sz w:val="20"/>
          <w:szCs w:val="20"/>
        </w:rPr>
        <w:t xml:space="preserve"> below: </w:t>
      </w:r>
    </w:p>
    <w:p w:rsidRPr="00471335" w:rsidR="00471335" w:rsidP="00471335" w:rsidRDefault="00471335" w14:paraId="4BABF350" w14:textId="77777777">
      <w:pPr>
        <w:autoSpaceDE w:val="0"/>
        <w:autoSpaceDN w:val="0"/>
        <w:adjustRightInd w:val="0"/>
        <w:spacing w:after="0" w:line="240" w:lineRule="auto"/>
        <w:rPr>
          <w:rFonts w:ascii="Poppins" w:hAnsi="Poppins" w:cs="Poppins"/>
          <w:sz w:val="20"/>
          <w:szCs w:val="20"/>
        </w:rPr>
      </w:pPr>
    </w:p>
    <w:tbl>
      <w:tblPr>
        <w:tblStyle w:val="GridTable4-Accent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80"/>
      </w:tblGrid>
      <w:tr w:rsidR="00471335" w:rsidTr="6611C1E1" w14:paraId="69C577E5" w14:textId="7777777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800" w:type="dxa"/>
            <w:tcBorders>
              <w:top w:val="none" w:color="auto" w:sz="0" w:space="0"/>
              <w:left w:val="none" w:color="auto" w:sz="0" w:space="0"/>
              <w:bottom w:val="none" w:color="auto" w:sz="0" w:space="0"/>
              <w:right w:val="none" w:color="auto" w:sz="0" w:space="0"/>
            </w:tcBorders>
            <w:shd w:val="clear" w:color="auto" w:fill="AD6300"/>
            <w:tcMar/>
            <w:vAlign w:val="center"/>
          </w:tcPr>
          <w:p w:rsidRPr="00DB38DB" w:rsidR="00471335" w:rsidP="00921164" w:rsidRDefault="00471335" w14:paraId="1717091E" w14:textId="77777777">
            <w:pPr>
              <w:jc w:val="center"/>
              <w:rPr>
                <w:rFonts w:ascii="Poppins" w:hAnsi="Poppins" w:cs="Poppins"/>
                <w:b w:val="0"/>
                <w:bCs w:val="0"/>
                <w:i/>
                <w:iCs/>
                <w:sz w:val="20"/>
                <w:szCs w:val="20"/>
              </w:rPr>
            </w:pPr>
            <w:r w:rsidRPr="00DB38DB">
              <w:rPr>
                <w:rFonts w:ascii="Poppins" w:hAnsi="Poppins" w:cs="Poppins"/>
                <w:b w:val="0"/>
                <w:bCs w:val="0"/>
                <w:i/>
                <w:iCs/>
                <w:sz w:val="20"/>
                <w:szCs w:val="20"/>
              </w:rPr>
              <w:t>What types of evidence were you exploring when brainstorming potential solutions during the “What’s Working?” and “What Else Might Work?” consideration sections?</w:t>
            </w:r>
          </w:p>
        </w:tc>
      </w:tr>
      <w:tr w:rsidR="00471335" w:rsidTr="6611C1E1" w14:paraId="5ADE20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Mar/>
          </w:tcPr>
          <w:p w:rsidR="00471335" w:rsidP="00921164" w:rsidRDefault="00471335" w14:paraId="1F8E0C7C" w14:textId="77777777">
            <w:pPr>
              <w:rPr>
                <w:rFonts w:ascii="Poppins" w:hAnsi="Poppins" w:cs="Poppins"/>
                <w:b w:val="0"/>
                <w:bCs w:val="0"/>
              </w:rPr>
            </w:pPr>
          </w:p>
          <w:p w:rsidR="00471335" w:rsidP="00921164" w:rsidRDefault="00471335" w14:paraId="2781C1E5" w14:textId="77777777">
            <w:pPr>
              <w:rPr>
                <w:rFonts w:ascii="Poppins" w:hAnsi="Poppins" w:cs="Poppins"/>
                <w:b w:val="0"/>
                <w:bCs w:val="0"/>
              </w:rPr>
            </w:pPr>
          </w:p>
          <w:p w:rsidR="00471335" w:rsidP="00921164" w:rsidRDefault="00471335" w14:paraId="37F847A8" w14:textId="77777777">
            <w:pPr>
              <w:rPr>
                <w:rFonts w:ascii="Poppins" w:hAnsi="Poppins" w:cs="Poppins"/>
                <w:b w:val="0"/>
                <w:bCs w:val="0"/>
              </w:rPr>
            </w:pPr>
          </w:p>
          <w:p w:rsidR="00471335" w:rsidP="00921164" w:rsidRDefault="00471335" w14:paraId="146752BF" w14:textId="77777777">
            <w:pPr>
              <w:rPr>
                <w:rFonts w:ascii="Poppins" w:hAnsi="Poppins" w:cs="Poppins"/>
              </w:rPr>
            </w:pPr>
          </w:p>
        </w:tc>
      </w:tr>
      <w:tr w:rsidR="00471335" w:rsidTr="6611C1E1" w14:paraId="4258D041" w14:textId="77777777">
        <w:tc>
          <w:tcPr>
            <w:cnfStyle w:val="001000000000" w:firstRow="0" w:lastRow="0" w:firstColumn="1" w:lastColumn="0" w:oddVBand="0" w:evenVBand="0" w:oddHBand="0" w:evenHBand="0" w:firstRowFirstColumn="0" w:firstRowLastColumn="0" w:lastRowFirstColumn="0" w:lastRowLastColumn="0"/>
            <w:tcW w:w="10800" w:type="dxa"/>
            <w:shd w:val="clear" w:color="auto" w:fill="AD6300"/>
            <w:tcMar/>
          </w:tcPr>
          <w:p w:rsidRPr="00DB38DB" w:rsidR="00471335" w:rsidP="6611C1E1" w:rsidRDefault="00471335" w14:paraId="168D35E2" w14:textId="0D236B51">
            <w:pPr>
              <w:jc w:val="center"/>
              <w:rPr>
                <w:rFonts w:ascii="Poppins" w:hAnsi="Poppins" w:cs="Poppins"/>
                <w:b w:val="0"/>
                <w:bCs w:val="0"/>
                <w:i w:val="1"/>
                <w:iCs w:val="1"/>
                <w:color w:val="FFFFFF" w:themeColor="background1"/>
                <w:sz w:val="20"/>
                <w:szCs w:val="20"/>
              </w:rPr>
            </w:pPr>
            <w:r w:rsidRPr="6611C1E1" w:rsidR="6611C1E1">
              <w:rPr>
                <w:rFonts w:ascii="Poppins" w:hAnsi="Poppins" w:cs="Poppins"/>
                <w:b w:val="0"/>
                <w:bCs w:val="0"/>
                <w:i w:val="1"/>
                <w:iCs w:val="1"/>
                <w:color w:val="FFFFFF" w:themeColor="background1" w:themeTint="FF" w:themeShade="FF"/>
                <w:sz w:val="20"/>
                <w:szCs w:val="20"/>
              </w:rPr>
              <w:t xml:space="preserve">Moving forward, how can you better balance the types of evidence you considered while also centering the voices of the primary population? </w:t>
            </w:r>
          </w:p>
        </w:tc>
      </w:tr>
      <w:tr w:rsidR="00471335" w:rsidTr="6611C1E1" w14:paraId="44D017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tcMar/>
          </w:tcPr>
          <w:p w:rsidR="00471335" w:rsidP="00921164" w:rsidRDefault="00471335" w14:paraId="26EE5478" w14:textId="77777777">
            <w:pPr>
              <w:rPr>
                <w:rFonts w:ascii="Poppins" w:hAnsi="Poppins" w:cs="Poppins"/>
                <w:i/>
                <w:iCs/>
                <w:sz w:val="18"/>
                <w:szCs w:val="18"/>
              </w:rPr>
            </w:pPr>
          </w:p>
          <w:p w:rsidR="00471335" w:rsidP="00921164" w:rsidRDefault="00471335" w14:paraId="202B4235" w14:textId="77777777">
            <w:pPr>
              <w:rPr>
                <w:rFonts w:ascii="Poppins" w:hAnsi="Poppins" w:cs="Poppins"/>
                <w:i/>
                <w:iCs/>
                <w:sz w:val="18"/>
                <w:szCs w:val="18"/>
              </w:rPr>
            </w:pPr>
          </w:p>
          <w:p w:rsidR="00471335" w:rsidP="00921164" w:rsidRDefault="00471335" w14:paraId="3697B117" w14:textId="77777777">
            <w:pPr>
              <w:rPr>
                <w:rFonts w:ascii="Poppins" w:hAnsi="Poppins" w:cs="Poppins"/>
                <w:i/>
                <w:iCs/>
                <w:sz w:val="18"/>
                <w:szCs w:val="18"/>
              </w:rPr>
            </w:pPr>
          </w:p>
          <w:p w:rsidR="00471335" w:rsidP="00921164" w:rsidRDefault="00471335" w14:paraId="74717DEB" w14:textId="77777777">
            <w:pPr>
              <w:rPr>
                <w:rFonts w:ascii="Poppins" w:hAnsi="Poppins" w:cs="Poppins"/>
                <w:i/>
                <w:iCs/>
                <w:sz w:val="18"/>
                <w:szCs w:val="18"/>
              </w:rPr>
            </w:pPr>
          </w:p>
          <w:p w:rsidRPr="00DE3395" w:rsidR="00471335" w:rsidP="00921164" w:rsidRDefault="00471335" w14:paraId="47CDFF83" w14:textId="77777777">
            <w:pPr>
              <w:rPr>
                <w:rFonts w:ascii="Poppins" w:hAnsi="Poppins" w:cs="Poppins"/>
                <w:b w:val="0"/>
                <w:bCs w:val="0"/>
                <w:i/>
                <w:iCs/>
                <w:sz w:val="18"/>
                <w:szCs w:val="18"/>
              </w:rPr>
            </w:pPr>
          </w:p>
        </w:tc>
      </w:tr>
    </w:tbl>
    <w:p w:rsidRPr="00471335" w:rsidR="00471335" w:rsidP="00471335" w:rsidRDefault="00471335" w14:paraId="59D7A10A" w14:textId="77777777"/>
    <w:p w:rsidRPr="00EE0873" w:rsidR="00471335" w:rsidP="00471335" w:rsidRDefault="00471335" w14:paraId="276AE07B" w14:textId="77777777">
      <w:pPr>
        <w:pStyle w:val="paragraph"/>
        <w:spacing w:before="0" w:beforeAutospacing="0" w:after="0" w:afterAutospacing="0"/>
        <w:textAlignment w:val="baseline"/>
        <w:rPr>
          <w:rFonts w:ascii="Poppins" w:hAnsi="Poppins" w:cs="Poppins"/>
          <w:sz w:val="16"/>
          <w:szCs w:val="16"/>
        </w:rPr>
      </w:pPr>
      <w:r w:rsidRPr="00EE0873">
        <w:rPr>
          <w:rStyle w:val="normaltextrun"/>
          <w:rFonts w:ascii="Poppins" w:hAnsi="Poppins" w:cs="Poppins"/>
          <w:b/>
          <w:bCs/>
          <w:color w:val="000000"/>
          <w:sz w:val="16"/>
          <w:szCs w:val="16"/>
          <w:vertAlign w:val="superscript"/>
        </w:rPr>
        <w:t>1</w:t>
      </w:r>
      <w:r w:rsidRPr="00EE0873">
        <w:rPr>
          <w:rStyle w:val="normaltextrun"/>
          <w:rFonts w:ascii="Poppins" w:hAnsi="Poppins" w:cs="Poppins"/>
          <w:b/>
          <w:bCs/>
          <w:color w:val="000000"/>
          <w:sz w:val="16"/>
          <w:szCs w:val="16"/>
        </w:rPr>
        <w:t xml:space="preserve">Research Evidence: </w:t>
      </w:r>
      <w:r w:rsidRPr="00EE0873">
        <w:rPr>
          <w:rStyle w:val="normaltextrun"/>
          <w:rFonts w:ascii="Poppins" w:hAnsi="Poppins" w:cs="Poppins"/>
          <w:color w:val="000000"/>
          <w:sz w:val="16"/>
          <w:szCs w:val="16"/>
        </w:rPr>
        <w:t>Information resulting from systematic and methodical ways of gathering data using various study methods and ongoing evaluations. It includes evidence from systematic reviews, experimental (e.g., randomized control trials), quasi-experimental (e.g., longitudinal), and non-experimental (e.g., pre-/post-test) study designs (Puddy &amp; Wilkins, 2011).</w:t>
      </w:r>
      <w:r w:rsidRPr="00EE0873">
        <w:rPr>
          <w:rStyle w:val="eop"/>
          <w:rFonts w:ascii="Poppins" w:hAnsi="Poppins" w:cs="Poppins"/>
          <w:color w:val="000000"/>
          <w:sz w:val="16"/>
          <w:szCs w:val="16"/>
        </w:rPr>
        <w:t> </w:t>
      </w:r>
    </w:p>
    <w:p w:rsidRPr="00EE0873" w:rsidR="00471335" w:rsidP="00471335" w:rsidRDefault="00471335" w14:paraId="4A32A527" w14:textId="77777777">
      <w:pPr>
        <w:pStyle w:val="paragraph"/>
        <w:spacing w:before="0" w:beforeAutospacing="0" w:after="0" w:afterAutospacing="0"/>
        <w:textAlignment w:val="baseline"/>
        <w:rPr>
          <w:rFonts w:ascii="Poppins" w:hAnsi="Poppins" w:cs="Poppins"/>
          <w:sz w:val="16"/>
          <w:szCs w:val="16"/>
        </w:rPr>
      </w:pPr>
      <w:r w:rsidRPr="00EE0873">
        <w:rPr>
          <w:rStyle w:val="normaltextrun"/>
          <w:rFonts w:ascii="Poppins" w:hAnsi="Poppins" w:cs="Poppins"/>
          <w:b/>
          <w:bCs/>
          <w:color w:val="000000"/>
          <w:sz w:val="16"/>
          <w:szCs w:val="16"/>
          <w:vertAlign w:val="superscript"/>
        </w:rPr>
        <w:t>2</w:t>
      </w:r>
      <w:r w:rsidRPr="00EE0873">
        <w:rPr>
          <w:rStyle w:val="normaltextrun"/>
          <w:rFonts w:ascii="Poppins" w:hAnsi="Poppins" w:cs="Poppins"/>
          <w:b/>
          <w:bCs/>
          <w:color w:val="000000"/>
          <w:sz w:val="16"/>
          <w:szCs w:val="16"/>
        </w:rPr>
        <w:t xml:space="preserve">Contextual Evidence: </w:t>
      </w:r>
      <w:r w:rsidRPr="00EE0873">
        <w:rPr>
          <w:rStyle w:val="normaltextrun"/>
          <w:rFonts w:ascii="Poppins" w:hAnsi="Poppins" w:cs="Poppins"/>
          <w:color w:val="000000"/>
          <w:sz w:val="16"/>
          <w:szCs w:val="16"/>
        </w:rPr>
        <w:t>Evidence which is derived from actors that address whether a strategy is useful, feasible to implement, and accepted by a particular community (Puddy &amp; Wilkins, 2011</w:t>
      </w:r>
      <w:r w:rsidRPr="00EE0873">
        <w:rPr>
          <w:rStyle w:val="normaltextrun"/>
          <w:rFonts w:ascii="Poppins" w:hAnsi="Poppins" w:cs="Poppins"/>
          <w:b/>
          <w:bCs/>
          <w:color w:val="000000"/>
          <w:sz w:val="16"/>
          <w:szCs w:val="16"/>
        </w:rPr>
        <w:t>).</w:t>
      </w:r>
      <w:r w:rsidRPr="00EE0873">
        <w:rPr>
          <w:rStyle w:val="normaltextrun"/>
          <w:rFonts w:ascii="Poppins" w:hAnsi="Poppins" w:cs="Poppins"/>
          <w:color w:val="000000"/>
          <w:sz w:val="16"/>
          <w:szCs w:val="16"/>
        </w:rPr>
        <w:t xml:space="preserve"> This also includes community-defined evidence – a “set of practices that communities have used and found to yield positive results as determined by community consensus over time” (Martinez, 2008; Martinez et al., 2010).</w:t>
      </w:r>
      <w:r w:rsidRPr="00EE0873">
        <w:rPr>
          <w:rStyle w:val="eop"/>
          <w:rFonts w:ascii="Poppins" w:hAnsi="Poppins" w:cs="Poppins"/>
          <w:color w:val="000000"/>
          <w:sz w:val="16"/>
          <w:szCs w:val="16"/>
        </w:rPr>
        <w:t> </w:t>
      </w:r>
    </w:p>
    <w:p w:rsidR="00471335" w:rsidP="00471335" w:rsidRDefault="00471335" w14:paraId="7EDC4C2E" w14:textId="4D35DFDC">
      <w:pPr>
        <w:pStyle w:val="paragraph"/>
        <w:spacing w:before="0" w:beforeAutospacing="0" w:after="0" w:afterAutospacing="0"/>
        <w:textAlignment w:val="baseline"/>
        <w:rPr>
          <w:rStyle w:val="eop"/>
          <w:rFonts w:ascii="Poppins" w:hAnsi="Poppins" w:cs="Poppins"/>
          <w:color w:val="000000"/>
          <w:sz w:val="16"/>
          <w:szCs w:val="16"/>
        </w:rPr>
      </w:pPr>
      <w:r w:rsidRPr="00EE0873">
        <w:rPr>
          <w:rStyle w:val="normaltextrun"/>
          <w:rFonts w:ascii="Poppins" w:hAnsi="Poppins" w:cs="Poppins"/>
          <w:b/>
          <w:bCs/>
          <w:color w:val="000000"/>
          <w:sz w:val="16"/>
          <w:szCs w:val="16"/>
          <w:vertAlign w:val="superscript"/>
        </w:rPr>
        <w:t>3</w:t>
      </w:r>
      <w:r w:rsidRPr="00EE0873">
        <w:rPr>
          <w:rStyle w:val="normaltextrun"/>
          <w:rFonts w:ascii="Poppins" w:hAnsi="Poppins" w:cs="Poppins"/>
          <w:b/>
          <w:bCs/>
          <w:color w:val="000000"/>
          <w:sz w:val="16"/>
          <w:szCs w:val="16"/>
        </w:rPr>
        <w:t xml:space="preserve">Experiential Evidence: </w:t>
      </w:r>
      <w:r w:rsidRPr="00EE0873">
        <w:rPr>
          <w:rStyle w:val="normaltextrun"/>
          <w:rFonts w:ascii="Poppins" w:hAnsi="Poppins" w:cs="Poppins"/>
          <w:color w:val="000000"/>
          <w:sz w:val="16"/>
          <w:szCs w:val="16"/>
        </w:rPr>
        <w:t>Evidence which is derived from the insight, understanding, skill, and expertise of professionals and people with lived experience (PWLE) accumulated over time (Puddy &amp; Wilkins, 2011).</w:t>
      </w:r>
      <w:r w:rsidRPr="00EE0873">
        <w:rPr>
          <w:rStyle w:val="eop"/>
          <w:rFonts w:ascii="Poppins" w:hAnsi="Poppins" w:cs="Poppins"/>
          <w:color w:val="000000"/>
          <w:sz w:val="16"/>
          <w:szCs w:val="16"/>
        </w:rPr>
        <w:t> </w:t>
      </w:r>
    </w:p>
    <w:p w:rsidR="00555544" w:rsidP="00471335" w:rsidRDefault="00555544" w14:paraId="26D9D91C" w14:textId="0E6AC704">
      <w:pPr>
        <w:pStyle w:val="paragraph"/>
        <w:spacing w:before="0" w:beforeAutospacing="0" w:after="0" w:afterAutospacing="0"/>
        <w:textAlignment w:val="baseline"/>
        <w:rPr>
          <w:rStyle w:val="eop"/>
          <w:rFonts w:ascii="Poppins" w:hAnsi="Poppins" w:cs="Poppins"/>
          <w:color w:val="000000"/>
          <w:sz w:val="16"/>
          <w:szCs w:val="16"/>
        </w:rPr>
      </w:pPr>
    </w:p>
    <w:p w:rsidR="00555544" w:rsidP="00471335" w:rsidRDefault="00555544" w14:paraId="31618EA4" w14:textId="3438E354">
      <w:pPr>
        <w:pStyle w:val="paragraph"/>
        <w:spacing w:before="0" w:beforeAutospacing="0" w:after="0" w:afterAutospacing="0"/>
        <w:textAlignment w:val="baseline"/>
      </w:pPr>
      <w:r w:rsidRPr="005D0394">
        <w:rPr>
          <w:rFonts w:ascii="Poppins" w:hAnsi="Poppins" w:cs="Poppins"/>
          <w:noProof/>
          <w:color w:val="FFFFFF" w:themeColor="background1"/>
        </w:rPr>
        <mc:AlternateContent>
          <mc:Choice Requires="wpg">
            <w:drawing>
              <wp:anchor distT="0" distB="0" distL="114300" distR="114300" simplePos="0" relativeHeight="251674624" behindDoc="0" locked="0" layoutInCell="1" allowOverlap="1" wp14:anchorId="43F9C83F" wp14:editId="2495D78D">
                <wp:simplePos x="0" y="0"/>
                <wp:positionH relativeFrom="page">
                  <wp:posOffset>0</wp:posOffset>
                </wp:positionH>
                <wp:positionV relativeFrom="paragraph">
                  <wp:posOffset>0</wp:posOffset>
                </wp:positionV>
                <wp:extent cx="2339340" cy="409575"/>
                <wp:effectExtent l="0" t="0" r="3810" b="9525"/>
                <wp:wrapSquare wrapText="bothSides"/>
                <wp:docPr id="22" name="Group 22"/>
                <wp:cNvGraphicFramePr/>
                <a:graphic xmlns:a="http://schemas.openxmlformats.org/drawingml/2006/main">
                  <a:graphicData uri="http://schemas.microsoft.com/office/word/2010/wordprocessingGroup">
                    <wpg:wgp>
                      <wpg:cNvGrpSpPr/>
                      <wpg:grpSpPr>
                        <a:xfrm>
                          <a:off x="0" y="0"/>
                          <a:ext cx="2339340" cy="409575"/>
                          <a:chOff x="0" y="0"/>
                          <a:chExt cx="3886616" cy="583565"/>
                        </a:xfrm>
                      </wpg:grpSpPr>
                      <wps:wsp>
                        <wps:cNvPr id="23"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90571" y="103324"/>
                            <a:ext cx="3230878" cy="396079"/>
                          </a:xfrm>
                          <a:prstGeom prst="rect">
                            <a:avLst/>
                          </a:prstGeom>
                          <a:noFill/>
                          <a:ln w="6350">
                            <a:noFill/>
                          </a:ln>
                        </wps:spPr>
                        <wps:txbx>
                          <w:txbxContent>
                            <w:p w:rsidRPr="0087015F" w:rsidR="00555544" w:rsidP="00555544" w:rsidRDefault="00555544" w14:paraId="06A9E72C" w14:textId="231D3B04">
                              <w:pPr>
                                <w:rPr>
                                  <w:rFonts w:ascii="Poppins" w:hAnsi="Poppins" w:cs="Poppins"/>
                                  <w:sz w:val="16"/>
                                  <w:szCs w:val="16"/>
                                </w:rPr>
                              </w:pPr>
                              <w:r>
                                <w:rPr>
                                  <w:rFonts w:ascii="Poppins" w:hAnsi="Poppins" w:cs="Poppins"/>
                                  <w:b/>
                                  <w:color w:val="FFFFFF" w:themeColor="background1"/>
                                  <w:sz w:val="20"/>
                                  <w:szCs w:val="16"/>
                                </w:rPr>
                                <w:t>Continue Your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0;margin-top:0;width:184.2pt;height:32.25pt;z-index:251674624;mso-position-horizontal-relative:page;mso-width-relative:margin;mso-height-relative:margin" coordsize="38866,5835" o:spid="_x0000_s1045" w14:anchorId="43F9C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">
                <v:shape id="Round Same Side Corner Rectangle 17" style="position:absolute;left:16515;top:-16515;width:5835;height:38866;rotation:90;visibility:visible;mso-wrap-style:square;v-text-anchor:middle" coordsize="583565,3886616" o:spid="_x0000_s1046"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">
                  <v:stroke joinstyle="miter"/>
                  <v:path arrowok="t" o:connecttype="custom" o:connectlocs="291783,0;291783,0;583566,291783;583565,3886616;583565,3886616;0,3886616;0,3886616;0,291783;291783,0" o:connectangles="0,0,0,0,0,0,0,0,0"/>
                </v:shape>
                <v:shape id="Text Box 24" style="position:absolute;left:2905;top:1033;width:32309;height:3961;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v:textbox>
                    <w:txbxContent>
                      <w:p w:rsidRPr="0087015F" w:rsidR="00555544" w:rsidP="00555544" w:rsidRDefault="00555544" w14:paraId="06A9E72C" w14:textId="231D3B04">
                        <w:pPr>
                          <w:rPr>
                            <w:rFonts w:ascii="Poppins" w:hAnsi="Poppins" w:cs="Poppins"/>
                            <w:sz w:val="16"/>
                            <w:szCs w:val="16"/>
                          </w:rPr>
                        </w:pPr>
                        <w:r>
                          <w:rPr>
                            <w:rFonts w:ascii="Poppins" w:hAnsi="Poppins" w:cs="Poppins"/>
                            <w:b/>
                            <w:color w:val="FFFFFF" w:themeColor="background1"/>
                            <w:sz w:val="20"/>
                            <w:szCs w:val="16"/>
                          </w:rPr>
                          <w:t>Continue Your Learning</w:t>
                        </w:r>
                      </w:p>
                    </w:txbxContent>
                  </v:textbox>
                </v:shape>
                <w10:wrap type="square" anchorx="page"/>
              </v:group>
            </w:pict>
          </mc:Fallback>
        </mc:AlternateContent>
      </w:r>
    </w:p>
    <w:p w:rsidR="00555544" w:rsidP="00555544" w:rsidRDefault="00555544" w14:paraId="0BEED6D2" w14:textId="241959C5"/>
    <w:p w:rsidRPr="00555544" w:rsidR="00555544" w:rsidP="00555544" w:rsidRDefault="00555544" w14:paraId="7B958FE9" w14:textId="77777777">
      <w:pPr>
        <w:rPr>
          <w:sz w:val="10"/>
          <w:szCs w:val="10"/>
        </w:rPr>
      </w:pPr>
    </w:p>
    <w:p w:rsidR="00555544" w:rsidP="00555544" w:rsidRDefault="00555544" w14:paraId="7C165ECA" w14:textId="7777777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
          <w:szCs w:val="2"/>
        </w:rPr>
        <w:t> </w:t>
      </w:r>
    </w:p>
    <w:p w:rsidR="00555544" w:rsidP="00555544" w:rsidRDefault="00555544" w14:paraId="013F6FB6" w14:textId="240C3AF7">
      <w:pPr>
        <w:pStyle w:val="paragraph"/>
        <w:shd w:val="clear" w:color="auto" w:fill="FFFFFF"/>
        <w:spacing w:before="0" w:beforeAutospacing="0" w:after="0" w:afterAutospacing="0"/>
        <w:textAlignment w:val="baseline"/>
        <w:rPr>
          <w:rStyle w:val="eop"/>
          <w:rFonts w:ascii="Poppins" w:hAnsi="Poppins" w:cs="Poppins"/>
          <w:color w:val="000000"/>
          <w:sz w:val="20"/>
          <w:szCs w:val="20"/>
        </w:rPr>
      </w:pPr>
      <w:r>
        <w:rPr>
          <w:rStyle w:val="normaltextrun"/>
          <w:rFonts w:ascii="Poppins" w:hAnsi="Poppins" w:cs="Poppins"/>
          <w:color w:val="000000"/>
          <w:sz w:val="20"/>
          <w:szCs w:val="20"/>
        </w:rPr>
        <w:t>To learn more about the Six Considerations Planning Tool, check out the accompanying short e-learning course “</w:t>
      </w:r>
      <w:hyperlink w:tgtFrame="_blank" w:history="1" r:id="rId12">
        <w:r>
          <w:rPr>
            <w:rStyle w:val="normaltextrun"/>
            <w:rFonts w:ascii="Poppins" w:hAnsi="Poppins" w:cs="Poppins"/>
            <w:color w:val="0563C1"/>
            <w:sz w:val="20"/>
            <w:szCs w:val="20"/>
            <w:u w:val="single"/>
          </w:rPr>
          <w:t>Shifting Power in Practice: Strategies for Centering People with Lived Experience When Making Evidence-Based Decisions</w:t>
        </w:r>
      </w:hyperlink>
      <w:r>
        <w:rPr>
          <w:rStyle w:val="normaltextrun"/>
          <w:rFonts w:ascii="Poppins" w:hAnsi="Poppins" w:cs="Poppins"/>
          <w:color w:val="000000"/>
          <w:sz w:val="20"/>
          <w:szCs w:val="20"/>
        </w:rPr>
        <w:t xml:space="preserve">”. </w:t>
      </w:r>
      <w:r>
        <w:rPr>
          <w:rStyle w:val="normaltextrun"/>
          <w:rFonts w:ascii="Poppins" w:hAnsi="Poppins" w:cs="Poppins"/>
          <w:i/>
          <w:iCs/>
          <w:color w:val="000000"/>
          <w:sz w:val="20"/>
          <w:szCs w:val="20"/>
        </w:rPr>
        <w:t>Note: To access the course, you will need to create a free CDC TRAIN account. </w:t>
      </w:r>
      <w:r>
        <w:rPr>
          <w:rStyle w:val="eop"/>
          <w:rFonts w:ascii="Poppins" w:hAnsi="Poppins" w:cs="Poppins"/>
          <w:color w:val="000000"/>
          <w:sz w:val="20"/>
          <w:szCs w:val="20"/>
        </w:rPr>
        <w:t> </w:t>
      </w:r>
    </w:p>
    <w:p w:rsidR="00555544" w:rsidP="00555544" w:rsidRDefault="00555544" w14:paraId="371E6A7E" w14:textId="0575E3C3">
      <w:pPr>
        <w:pStyle w:val="paragraph"/>
        <w:shd w:val="clear" w:color="auto" w:fill="FFFFFF"/>
        <w:spacing w:before="0" w:beforeAutospacing="0" w:after="0" w:afterAutospacing="0"/>
        <w:textAlignment w:val="baseline"/>
        <w:rPr>
          <w:rStyle w:val="eop"/>
          <w:rFonts w:ascii="Poppins" w:hAnsi="Poppins" w:cs="Poppins"/>
          <w:color w:val="000000"/>
          <w:sz w:val="20"/>
          <w:szCs w:val="20"/>
        </w:rPr>
      </w:pPr>
      <w:r w:rsidRPr="005D0394">
        <w:rPr>
          <w:rFonts w:ascii="Poppins" w:hAnsi="Poppins" w:cs="Poppins"/>
          <w:noProof/>
          <w:color w:val="FFFFFF" w:themeColor="background1"/>
        </w:rPr>
        <mc:AlternateContent>
          <mc:Choice Requires="wpg">
            <w:drawing>
              <wp:anchor distT="0" distB="0" distL="114300" distR="114300" simplePos="0" relativeHeight="251676672" behindDoc="0" locked="0" layoutInCell="1" allowOverlap="1" wp14:anchorId="61AC006A" wp14:editId="7BE36217">
                <wp:simplePos x="0" y="0"/>
                <wp:positionH relativeFrom="page">
                  <wp:posOffset>0</wp:posOffset>
                </wp:positionH>
                <wp:positionV relativeFrom="paragraph">
                  <wp:posOffset>289560</wp:posOffset>
                </wp:positionV>
                <wp:extent cx="1371600" cy="409575"/>
                <wp:effectExtent l="0" t="0" r="0" b="9525"/>
                <wp:wrapSquare wrapText="bothSides"/>
                <wp:docPr id="25" name="Group 25"/>
                <wp:cNvGraphicFramePr/>
                <a:graphic xmlns:a="http://schemas.openxmlformats.org/drawingml/2006/main">
                  <a:graphicData uri="http://schemas.microsoft.com/office/word/2010/wordprocessingGroup">
                    <wpg:wgp>
                      <wpg:cNvGrpSpPr/>
                      <wpg:grpSpPr>
                        <a:xfrm>
                          <a:off x="0" y="0"/>
                          <a:ext cx="1371600" cy="409575"/>
                          <a:chOff x="0" y="0"/>
                          <a:chExt cx="3886616" cy="583565"/>
                        </a:xfrm>
                      </wpg:grpSpPr>
                      <wps:wsp>
                        <wps:cNvPr id="26" name="Round Same Side Corner Rectangle 17"/>
                        <wps:cNvSpPr/>
                        <wps:spPr>
                          <a:xfrm rot="5400000">
                            <a:off x="1651525" y="-1651525"/>
                            <a:ext cx="583565" cy="3886616"/>
                          </a:xfrm>
                          <a:prstGeom prst="round2SameRect">
                            <a:avLst>
                              <a:gd name="adj1" fmla="val 50000"/>
                              <a:gd name="adj2" fmla="val 0"/>
                            </a:avLst>
                          </a:prstGeom>
                          <a:solidFill>
                            <a:srgbClr val="13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90571" y="103324"/>
                            <a:ext cx="3230878" cy="396079"/>
                          </a:xfrm>
                          <a:prstGeom prst="rect">
                            <a:avLst/>
                          </a:prstGeom>
                          <a:noFill/>
                          <a:ln w="6350">
                            <a:noFill/>
                          </a:ln>
                        </wps:spPr>
                        <wps:txbx>
                          <w:txbxContent>
                            <w:p w:rsidRPr="0087015F" w:rsidR="00555544" w:rsidP="00555544" w:rsidRDefault="00555544" w14:paraId="6EA7446C" w14:textId="60F61546">
                              <w:pPr>
                                <w:rPr>
                                  <w:rFonts w:ascii="Poppins" w:hAnsi="Poppins" w:cs="Poppins"/>
                                  <w:sz w:val="16"/>
                                  <w:szCs w:val="16"/>
                                </w:rPr>
                              </w:pPr>
                              <w:r>
                                <w:rPr>
                                  <w:rFonts w:ascii="Poppins" w:hAnsi="Poppins" w:cs="Poppins"/>
                                  <w:b/>
                                  <w:color w:val="FFFFFF" w:themeColor="background1"/>
                                  <w:sz w:val="20"/>
                                  <w:szCs w:val="16"/>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style="position:absolute;margin-left:0;margin-top:22.8pt;width:108pt;height:32.25pt;z-index:251676672;mso-position-horizontal-relative:page;mso-width-relative:margin;mso-height-relative:margin" coordsize="38866,5835" o:spid="_x0000_s1048" w14:anchorId="61AC00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">
                <v:shape id="Round Same Side Corner Rectangle 17" style="position:absolute;left:16515;top:-16515;width:5835;height:38866;rotation:90;visibility:visible;mso-wrap-style:square;v-text-anchor:middle" coordsize="583565,3886616" o:spid="_x0000_s1049" fillcolor="#133059" stroked="f" strokeweight="1pt" path="m291783,r,c452930,,583566,130636,583566,291783v,1198278,-1,2396555,-1,3594833l583565,3886616,,3886616r,l,291783c,130636,130636,,2917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">
                  <v:stroke joinstyle="miter"/>
                  <v:path arrowok="t" o:connecttype="custom" o:connectlocs="291783,0;291783,0;583566,291783;583565,3886616;583565,3886616;0,3886616;0,3886616;0,291783;291783,0" o:connectangles="0,0,0,0,0,0,0,0,0"/>
                </v:shape>
                <v:shape id="Text Box 27" style="position:absolute;left:2905;top:1033;width:32309;height:3961;visibility:visible;mso-wrap-style:square;v-text-anchor:top" o:spid="_x0000_s10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v:textbox>
                    <w:txbxContent>
                      <w:p w:rsidRPr="0087015F" w:rsidR="00555544" w:rsidP="00555544" w:rsidRDefault="00555544" w14:paraId="6EA7446C" w14:textId="60F61546">
                        <w:pPr>
                          <w:rPr>
                            <w:rFonts w:ascii="Poppins" w:hAnsi="Poppins" w:cs="Poppins"/>
                            <w:sz w:val="16"/>
                            <w:szCs w:val="16"/>
                          </w:rPr>
                        </w:pPr>
                        <w:r>
                          <w:rPr>
                            <w:rFonts w:ascii="Poppins" w:hAnsi="Poppins" w:cs="Poppins"/>
                            <w:b/>
                            <w:color w:val="FFFFFF" w:themeColor="background1"/>
                            <w:sz w:val="20"/>
                            <w:szCs w:val="16"/>
                          </w:rPr>
                          <w:t>References</w:t>
                        </w:r>
                      </w:p>
                    </w:txbxContent>
                  </v:textbox>
                </v:shape>
                <w10:wrap type="square" anchorx="page"/>
              </v:group>
            </w:pict>
          </mc:Fallback>
        </mc:AlternateContent>
      </w:r>
    </w:p>
    <w:p w:rsidR="00555544" w:rsidP="00555544" w:rsidRDefault="00555544" w14:paraId="7DA1956B" w14:textId="20CB9A73">
      <w:pPr>
        <w:pStyle w:val="paragraph"/>
        <w:shd w:val="clear" w:color="auto" w:fill="FFFFFF"/>
        <w:spacing w:before="0" w:beforeAutospacing="0" w:after="0" w:afterAutospacing="0"/>
        <w:textAlignment w:val="baseline"/>
        <w:rPr>
          <w:rFonts w:ascii="Segoe UI" w:hAnsi="Segoe UI" w:cs="Segoe UI"/>
          <w:sz w:val="18"/>
          <w:szCs w:val="18"/>
        </w:rPr>
      </w:pPr>
    </w:p>
    <w:p w:rsidR="00555544" w:rsidP="00555544" w:rsidRDefault="00555544" w14:paraId="335A832D" w14:textId="5D36F687">
      <w:pPr>
        <w:tabs>
          <w:tab w:val="left" w:pos="2064"/>
        </w:tabs>
      </w:pPr>
    </w:p>
    <w:p w:rsidR="00555544" w:rsidP="00555544" w:rsidRDefault="00555544" w14:paraId="209C81B8" w14:textId="2F29402B">
      <w:pPr>
        <w:tabs>
          <w:tab w:val="left" w:pos="2064"/>
        </w:tabs>
      </w:pPr>
    </w:p>
    <w:p w:rsidRPr="00E1712E" w:rsidR="00E1712E" w:rsidP="00E1712E" w:rsidRDefault="00E1712E" w14:paraId="7E6AAF32" w14:textId="628ECC96">
      <w:pPr>
        <w:pStyle w:val="paragraph"/>
        <w:spacing w:before="0" w:beforeAutospacing="0" w:after="0" w:afterAutospacing="0"/>
        <w:textAlignment w:val="baseline"/>
        <w:rPr>
          <w:rStyle w:val="normaltextrun"/>
          <w:rFonts w:ascii="Poppins" w:hAnsi="Poppins" w:cs="Poppins"/>
          <w:color w:val="000000"/>
          <w:sz w:val="20"/>
          <w:szCs w:val="20"/>
        </w:rPr>
      </w:pPr>
      <w:r w:rsidRPr="00E1712E">
        <w:rPr>
          <w:rStyle w:val="normaltextrun"/>
          <w:rFonts w:ascii="Poppins" w:hAnsi="Poppins" w:cs="Poppins"/>
          <w:color w:val="000000"/>
          <w:sz w:val="20"/>
          <w:szCs w:val="20"/>
        </w:rPr>
        <w:t xml:space="preserve">Blogger, A. A. F. (2019, February 25). Black history month interview: Monica McLemore • Abortion Access Front. Abortion Access Front. Retrieved February 8, 2023, from </w:t>
      </w:r>
      <w:hyperlink w:history="1" r:id="rId13">
        <w:r w:rsidRPr="00F7572F">
          <w:rPr>
            <w:rStyle w:val="Hyperlink"/>
            <w:rFonts w:ascii="Poppins" w:hAnsi="Poppins" w:cs="Poppins"/>
            <w:sz w:val="20"/>
            <w:szCs w:val="20"/>
          </w:rPr>
          <w:t>https://www.aafront.org/black-history-month-interview-monica-mclemore/</w:t>
        </w:r>
      </w:hyperlink>
      <w:r>
        <w:rPr>
          <w:rStyle w:val="normaltextrun"/>
          <w:rFonts w:ascii="Poppins" w:hAnsi="Poppins" w:cs="Poppins"/>
          <w:color w:val="000000"/>
          <w:sz w:val="20"/>
          <w:szCs w:val="20"/>
        </w:rPr>
        <w:t xml:space="preserve">  </w:t>
      </w:r>
      <w:r w:rsidRPr="00E1712E">
        <w:rPr>
          <w:rStyle w:val="normaltextrun"/>
          <w:rFonts w:ascii="Poppins" w:hAnsi="Poppins" w:cs="Poppins"/>
          <w:color w:val="000000"/>
          <w:sz w:val="20"/>
          <w:szCs w:val="20"/>
        </w:rPr>
        <w:t xml:space="preserve"> </w:t>
      </w:r>
    </w:p>
    <w:p w:rsidR="00E1712E" w:rsidP="00555544" w:rsidRDefault="00E1712E" w14:paraId="1E044219" w14:textId="77777777">
      <w:pPr>
        <w:pStyle w:val="paragraph"/>
        <w:spacing w:before="0" w:beforeAutospacing="0" w:after="0" w:afterAutospacing="0"/>
        <w:textAlignment w:val="baseline"/>
        <w:rPr>
          <w:rStyle w:val="normaltextrun"/>
          <w:rFonts w:ascii="Poppins" w:hAnsi="Poppins" w:cs="Poppins"/>
          <w:color w:val="000000"/>
          <w:sz w:val="20"/>
          <w:szCs w:val="20"/>
        </w:rPr>
      </w:pPr>
    </w:p>
    <w:p w:rsidR="00555544" w:rsidP="00555544" w:rsidRDefault="00555544" w14:paraId="6BD0B48E" w14:textId="63570FC1">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Martínez, K. (2008). Culturally defined evidence: What is it? And what can it do for Latinas/</w:t>
      </w:r>
      <w:proofErr w:type="spellStart"/>
      <w:r>
        <w:rPr>
          <w:rStyle w:val="spellingerror"/>
          <w:rFonts w:ascii="Poppins" w:hAnsi="Poppins" w:cs="Poppins"/>
          <w:color w:val="000000"/>
          <w:sz w:val="20"/>
          <w:szCs w:val="20"/>
        </w:rPr>
        <w:t>os</w:t>
      </w:r>
      <w:proofErr w:type="spellEnd"/>
      <w:r>
        <w:rPr>
          <w:rStyle w:val="normaltextrun"/>
          <w:rFonts w:ascii="Poppins" w:hAnsi="Poppins" w:cs="Poppins"/>
          <w:color w:val="000000"/>
          <w:sz w:val="20"/>
          <w:szCs w:val="20"/>
        </w:rPr>
        <w:t xml:space="preserve">? El </w:t>
      </w:r>
      <w:proofErr w:type="spellStart"/>
      <w:r>
        <w:rPr>
          <w:rStyle w:val="spellingerror"/>
          <w:rFonts w:ascii="Poppins" w:hAnsi="Poppins" w:cs="Poppins"/>
          <w:color w:val="000000"/>
          <w:sz w:val="20"/>
          <w:szCs w:val="20"/>
        </w:rPr>
        <w:t>Boletin</w:t>
      </w:r>
      <w:proofErr w:type="spellEnd"/>
      <w:r>
        <w:rPr>
          <w:rStyle w:val="normaltextrun"/>
          <w:rFonts w:ascii="Poppins" w:hAnsi="Poppins" w:cs="Poppins"/>
          <w:color w:val="000000"/>
          <w:sz w:val="20"/>
          <w:szCs w:val="20"/>
        </w:rPr>
        <w:t xml:space="preserve"> (Newsletter of the National Latina/o Psychological Association), Fall/Winter.</w:t>
      </w:r>
      <w:r>
        <w:rPr>
          <w:rStyle w:val="normaltextrun"/>
          <w:color w:val="000000"/>
          <w:sz w:val="20"/>
          <w:szCs w:val="20"/>
        </w:rPr>
        <w:t>   </w:t>
      </w:r>
      <w:r>
        <w:rPr>
          <w:rStyle w:val="eop"/>
          <w:rFonts w:ascii="Poppins" w:hAnsi="Poppins" w:cs="Poppins"/>
          <w:color w:val="000000"/>
          <w:sz w:val="20"/>
          <w:szCs w:val="20"/>
        </w:rPr>
        <w:t> </w:t>
      </w:r>
    </w:p>
    <w:p w:rsidR="00555544" w:rsidP="00555544" w:rsidRDefault="00555544" w14:paraId="40ABA38C" w14:textId="77777777">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rsidR="00555544" w:rsidP="00555544" w:rsidRDefault="00555544" w14:paraId="13AE045C" w14:textId="7777777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 xml:space="preserve">Martínez, K., Callejas, L., &amp; Hernandez, M. (2010). Community-Defined Evidence: A Bottom-Up Behavioral Health Approach to Measure What Works in Communities of Color. </w:t>
      </w:r>
      <w:r>
        <w:rPr>
          <w:rStyle w:val="normaltextrun"/>
          <w:rFonts w:ascii="Poppins" w:hAnsi="Poppins" w:cs="Poppins"/>
          <w:i/>
          <w:iCs/>
          <w:color w:val="000000"/>
          <w:sz w:val="20"/>
          <w:szCs w:val="20"/>
        </w:rPr>
        <w:t>Report on Emotional and Behavioral Disorders in Youth</w:t>
      </w:r>
      <w:r>
        <w:rPr>
          <w:rStyle w:val="normaltextrun"/>
          <w:rFonts w:ascii="Poppins" w:hAnsi="Poppins" w:cs="Poppins"/>
          <w:color w:val="000000"/>
          <w:sz w:val="20"/>
          <w:szCs w:val="20"/>
        </w:rPr>
        <w:t xml:space="preserve">, 10 (1), 11-16. </w:t>
      </w:r>
      <w:hyperlink w:tgtFrame="_blank" w:history="1" r:id="rId14">
        <w:r>
          <w:rPr>
            <w:rStyle w:val="normaltextrun"/>
            <w:rFonts w:ascii="Poppins" w:hAnsi="Poppins" w:cs="Poppins"/>
            <w:color w:val="0563C1"/>
            <w:sz w:val="20"/>
            <w:szCs w:val="20"/>
            <w:u w:val="single"/>
          </w:rPr>
          <w:t>https://nirn.fpg.unc.edu/sites/nirn.fpg.unc.edu/files/imce/documents/Community%20Defined%20Evidence.pdf</w:t>
        </w:r>
      </w:hyperlink>
      <w:r>
        <w:rPr>
          <w:rStyle w:val="normaltextrun"/>
          <w:color w:val="0563C1"/>
          <w:sz w:val="20"/>
          <w:szCs w:val="20"/>
        </w:rPr>
        <w:t>   </w:t>
      </w:r>
      <w:r>
        <w:rPr>
          <w:rStyle w:val="eop"/>
          <w:rFonts w:ascii="Poppins" w:hAnsi="Poppins" w:cs="Poppins"/>
          <w:color w:val="0563C1"/>
          <w:sz w:val="20"/>
          <w:szCs w:val="20"/>
        </w:rPr>
        <w:t> </w:t>
      </w:r>
    </w:p>
    <w:p w:rsidR="00555544" w:rsidP="00555544" w:rsidRDefault="00555544" w14:paraId="15E9F060" w14:textId="77777777">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rsidR="00555544" w:rsidP="00555544" w:rsidRDefault="00555544" w14:paraId="4AB75A22" w14:textId="7777777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 xml:space="preserve">Metz, A. &amp; Louison, L. (2018) The Hexagon Tool: Exploring Context. Chapel Hill, NC: National Implementation Research Network, Frank Porter Graham Child Development Institute University of North Carolina at Chapel Hill. Based on Kiser, Zabel, </w:t>
      </w:r>
      <w:proofErr w:type="spellStart"/>
      <w:r>
        <w:rPr>
          <w:rStyle w:val="spellingerror"/>
          <w:rFonts w:ascii="Poppins" w:hAnsi="Poppins" w:cs="Poppins"/>
          <w:color w:val="000000"/>
          <w:sz w:val="20"/>
          <w:szCs w:val="20"/>
        </w:rPr>
        <w:t>Zachik</w:t>
      </w:r>
      <w:proofErr w:type="spellEnd"/>
      <w:r>
        <w:rPr>
          <w:rStyle w:val="normaltextrun"/>
          <w:rFonts w:ascii="Poppins" w:hAnsi="Poppins" w:cs="Poppins"/>
          <w:color w:val="000000"/>
          <w:sz w:val="20"/>
          <w:szCs w:val="20"/>
        </w:rPr>
        <w:t>, &amp; Smith (2007) and Blase, Kiser &amp; Van Dyke (2013).</w:t>
      </w:r>
      <w:r>
        <w:rPr>
          <w:rStyle w:val="normaltextrun"/>
          <w:color w:val="000000"/>
          <w:sz w:val="20"/>
          <w:szCs w:val="20"/>
        </w:rPr>
        <w:t> </w:t>
      </w:r>
      <w:r>
        <w:rPr>
          <w:rStyle w:val="eop"/>
          <w:rFonts w:ascii="Poppins" w:hAnsi="Poppins" w:cs="Poppins"/>
          <w:color w:val="000000"/>
          <w:sz w:val="20"/>
          <w:szCs w:val="20"/>
        </w:rPr>
        <w:t> </w:t>
      </w:r>
    </w:p>
    <w:p w:rsidR="00555544" w:rsidP="00555544" w:rsidRDefault="00555544" w14:paraId="77099A39" w14:textId="77777777">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color w:val="000000"/>
          <w:sz w:val="20"/>
          <w:szCs w:val="20"/>
        </w:rPr>
        <w:t> </w:t>
      </w:r>
    </w:p>
    <w:p w:rsidR="00555544" w:rsidP="00555544" w:rsidRDefault="00555544" w14:paraId="466E6EAC" w14:textId="77777777">
      <w:pPr>
        <w:pStyle w:val="paragraph"/>
        <w:spacing w:before="0" w:beforeAutospacing="0" w:after="0" w:afterAutospacing="0"/>
        <w:textAlignment w:val="baseline"/>
        <w:rPr>
          <w:rFonts w:ascii="Segoe UI" w:hAnsi="Segoe UI" w:cs="Segoe UI"/>
          <w:sz w:val="18"/>
          <w:szCs w:val="18"/>
        </w:rPr>
      </w:pPr>
      <w:r>
        <w:rPr>
          <w:rStyle w:val="normaltextrun"/>
          <w:rFonts w:ascii="Poppins" w:hAnsi="Poppins" w:cs="Poppins"/>
          <w:color w:val="000000"/>
          <w:sz w:val="20"/>
          <w:szCs w:val="20"/>
        </w:rPr>
        <w:t>Puddy, R. W. &amp; Wilkins, N. (2011). Understanding Evidence Part 1: Best Available Research Evidence. A Guide to the Continuum of Evidence of Effectiveness. Atlanta, GA: Centers for Disease Control and Prevention.</w:t>
      </w:r>
      <w:r>
        <w:rPr>
          <w:rStyle w:val="normaltextrun"/>
          <w:color w:val="000000"/>
          <w:sz w:val="20"/>
          <w:szCs w:val="20"/>
        </w:rPr>
        <w:t> </w:t>
      </w:r>
      <w:r>
        <w:rPr>
          <w:rStyle w:val="eop"/>
          <w:rFonts w:ascii="Poppins" w:hAnsi="Poppins" w:cs="Poppins"/>
          <w:color w:val="000000"/>
          <w:sz w:val="20"/>
          <w:szCs w:val="20"/>
        </w:rPr>
        <w:t> </w:t>
      </w:r>
    </w:p>
    <w:p w:rsidR="00555544" w:rsidP="00555544" w:rsidRDefault="00555544" w14:paraId="1598A0F7" w14:textId="77777777">
      <w:pPr>
        <w:pStyle w:val="paragraph"/>
        <w:spacing w:before="0" w:beforeAutospacing="0" w:after="0" w:afterAutospacing="0"/>
        <w:textAlignment w:val="baseline"/>
        <w:rPr>
          <w:rFonts w:ascii="Segoe UI" w:hAnsi="Segoe UI" w:cs="Segoe UI"/>
          <w:sz w:val="18"/>
          <w:szCs w:val="18"/>
        </w:rPr>
      </w:pPr>
      <w:r>
        <w:rPr>
          <w:rStyle w:val="normaltextrun"/>
          <w:color w:val="000000"/>
          <w:sz w:val="20"/>
          <w:szCs w:val="20"/>
        </w:rPr>
        <w:t> </w:t>
      </w:r>
      <w:r>
        <w:rPr>
          <w:rStyle w:val="eop"/>
          <w:rFonts w:ascii="Poppins" w:hAnsi="Poppins" w:cs="Poppins"/>
          <w:color w:val="000000"/>
          <w:sz w:val="20"/>
          <w:szCs w:val="20"/>
        </w:rPr>
        <w:t> </w:t>
      </w:r>
    </w:p>
    <w:p w:rsidR="00555544" w:rsidP="00555544" w:rsidRDefault="00555544" w14:paraId="03267B90" w14:textId="7FB2109E">
      <w:pPr>
        <w:pStyle w:val="paragraph"/>
        <w:spacing w:before="0" w:beforeAutospacing="0" w:after="0" w:afterAutospacing="0"/>
        <w:textAlignment w:val="baseline"/>
        <w:rPr>
          <w:rStyle w:val="eop"/>
          <w:rFonts w:ascii="Poppins" w:hAnsi="Poppins" w:cs="Poppins"/>
          <w:sz w:val="20"/>
          <w:szCs w:val="20"/>
        </w:rPr>
      </w:pPr>
      <w:r>
        <w:rPr>
          <w:rStyle w:val="eop"/>
          <w:rFonts w:ascii="Poppins" w:hAnsi="Poppins" w:cs="Poppins"/>
          <w:sz w:val="20"/>
          <w:szCs w:val="20"/>
        </w:rPr>
        <w:t> </w:t>
      </w:r>
    </w:p>
    <w:p w:rsidR="00555544" w:rsidP="00555544" w:rsidRDefault="00555544" w14:paraId="34F7AC01" w14:textId="1C8E7EE7">
      <w:pPr>
        <w:pStyle w:val="paragraph"/>
        <w:spacing w:before="0" w:beforeAutospacing="0" w:after="0" w:afterAutospacing="0"/>
        <w:textAlignment w:val="baseline"/>
        <w:rPr>
          <w:rStyle w:val="eop"/>
          <w:rFonts w:ascii="Poppins" w:hAnsi="Poppins" w:cs="Poppins"/>
          <w:sz w:val="20"/>
          <w:szCs w:val="20"/>
        </w:rPr>
      </w:pPr>
    </w:p>
    <w:p w:rsidR="00555544" w:rsidP="00555544" w:rsidRDefault="00555544" w14:paraId="21A723E9" w14:textId="77777777">
      <w:pPr>
        <w:pStyle w:val="paragraph"/>
        <w:spacing w:before="0" w:beforeAutospacing="0" w:after="0" w:afterAutospacing="0"/>
        <w:textAlignment w:val="baseline"/>
        <w:rPr>
          <w:rFonts w:ascii="Segoe UI" w:hAnsi="Segoe UI" w:cs="Segoe UI"/>
          <w:sz w:val="18"/>
          <w:szCs w:val="18"/>
        </w:rPr>
      </w:pPr>
    </w:p>
    <w:p w:rsidR="00555544" w:rsidP="00555544" w:rsidRDefault="00555544" w14:paraId="0F79E3DC" w14:textId="77777777">
      <w:pPr>
        <w:pStyle w:val="paragraph"/>
        <w:spacing w:before="0" w:beforeAutospacing="0" w:after="0" w:afterAutospacing="0"/>
        <w:textAlignment w:val="baseline"/>
        <w:rPr>
          <w:rFonts w:ascii="Segoe UI" w:hAnsi="Segoe UI" w:cs="Segoe UI"/>
          <w:sz w:val="18"/>
          <w:szCs w:val="18"/>
        </w:rPr>
      </w:pPr>
      <w:r>
        <w:rPr>
          <w:rStyle w:val="eop"/>
          <w:rFonts w:ascii="Poppins" w:hAnsi="Poppins" w:cs="Poppins"/>
          <w:sz w:val="18"/>
          <w:szCs w:val="18"/>
        </w:rPr>
        <w:t> </w:t>
      </w:r>
    </w:p>
    <w:p w:rsidR="00555544" w:rsidP="00555544" w:rsidRDefault="00555544" w14:paraId="5227308F" w14:textId="77777777">
      <w:pPr>
        <w:pStyle w:val="paragraph"/>
        <w:spacing w:before="0" w:beforeAutospacing="0" w:after="0" w:afterAutospacing="0"/>
        <w:textAlignment w:val="baseline"/>
        <w:rPr>
          <w:rFonts w:ascii="Segoe UI" w:hAnsi="Segoe UI" w:cs="Segoe UI"/>
          <w:sz w:val="18"/>
          <w:szCs w:val="18"/>
        </w:rPr>
      </w:pPr>
      <w:r>
        <w:rPr>
          <w:rStyle w:val="normaltextrun"/>
          <w:sz w:val="18"/>
          <w:szCs w:val="18"/>
        </w:rPr>
        <w:t> </w:t>
      </w:r>
      <w:r>
        <w:rPr>
          <w:rStyle w:val="normaltextrun"/>
          <w:rFonts w:ascii="Poppins" w:hAnsi="Poppins" w:cs="Poppins"/>
          <w:i/>
          <w:iCs/>
          <w:sz w:val="18"/>
          <w:szCs w:val="18"/>
        </w:rPr>
        <w:t>© Association of Maternal &amp; Child Health Programs.</w:t>
      </w:r>
      <w:r>
        <w:rPr>
          <w:rStyle w:val="normaltextrun"/>
          <w:i/>
          <w:iCs/>
          <w:sz w:val="18"/>
          <w:szCs w:val="18"/>
        </w:rPr>
        <w:t> </w:t>
      </w:r>
      <w:r>
        <w:rPr>
          <w:rStyle w:val="normaltextrun"/>
          <w:rFonts w:ascii="Poppins" w:hAnsi="Poppins" w:cs="Poppins"/>
          <w:i/>
          <w:iCs/>
          <w:sz w:val="18"/>
          <w:szCs w:val="18"/>
        </w:rPr>
        <w:t>Reproductions for education-only use under Creative Commons Attribution-</w:t>
      </w:r>
      <w:proofErr w:type="spellStart"/>
      <w:r>
        <w:rPr>
          <w:rStyle w:val="normaltextrun"/>
          <w:rFonts w:ascii="Poppins" w:hAnsi="Poppins" w:cs="Poppins"/>
          <w:i/>
          <w:iCs/>
          <w:sz w:val="18"/>
          <w:szCs w:val="18"/>
        </w:rPr>
        <w:t>NonCommercial</w:t>
      </w:r>
      <w:proofErr w:type="spellEnd"/>
      <w:r>
        <w:rPr>
          <w:rStyle w:val="normaltextrun"/>
          <w:rFonts w:ascii="Poppins" w:hAnsi="Poppins" w:cs="Poppins"/>
          <w:i/>
          <w:iCs/>
          <w:sz w:val="18"/>
          <w:szCs w:val="18"/>
        </w:rPr>
        <w:t>-</w:t>
      </w:r>
      <w:proofErr w:type="spellStart"/>
      <w:r>
        <w:rPr>
          <w:rStyle w:val="normaltextrun"/>
          <w:rFonts w:ascii="Poppins" w:hAnsi="Poppins" w:cs="Poppins"/>
          <w:i/>
          <w:iCs/>
          <w:sz w:val="18"/>
          <w:szCs w:val="18"/>
        </w:rPr>
        <w:t>NoDerivatives</w:t>
      </w:r>
      <w:proofErr w:type="spellEnd"/>
      <w:r>
        <w:rPr>
          <w:rStyle w:val="normaltextrun"/>
          <w:rFonts w:ascii="Poppins" w:hAnsi="Poppins" w:cs="Poppins"/>
          <w:i/>
          <w:iCs/>
          <w:sz w:val="18"/>
          <w:szCs w:val="18"/>
        </w:rPr>
        <w:t xml:space="preserve"> 4.0 International License. creativecommons.org/licenses/by-</w:t>
      </w:r>
      <w:proofErr w:type="spellStart"/>
      <w:r>
        <w:rPr>
          <w:rStyle w:val="normaltextrun"/>
          <w:rFonts w:ascii="Poppins" w:hAnsi="Poppins" w:cs="Poppins"/>
          <w:i/>
          <w:iCs/>
          <w:sz w:val="18"/>
          <w:szCs w:val="18"/>
        </w:rPr>
        <w:t>nc</w:t>
      </w:r>
      <w:proofErr w:type="spellEnd"/>
      <w:r>
        <w:rPr>
          <w:rStyle w:val="normaltextrun"/>
          <w:rFonts w:ascii="Poppins" w:hAnsi="Poppins" w:cs="Poppins"/>
          <w:i/>
          <w:iCs/>
          <w:sz w:val="18"/>
          <w:szCs w:val="18"/>
        </w:rPr>
        <w:t>-</w:t>
      </w:r>
      <w:proofErr w:type="spellStart"/>
      <w:r>
        <w:rPr>
          <w:rStyle w:val="normaltextrun"/>
          <w:rFonts w:ascii="Poppins" w:hAnsi="Poppins" w:cs="Poppins"/>
          <w:i/>
          <w:iCs/>
          <w:sz w:val="18"/>
          <w:szCs w:val="18"/>
        </w:rPr>
        <w:t>nd</w:t>
      </w:r>
      <w:proofErr w:type="spellEnd"/>
      <w:r>
        <w:rPr>
          <w:rStyle w:val="normaltextrun"/>
          <w:rFonts w:ascii="Poppins" w:hAnsi="Poppins" w:cs="Poppins"/>
          <w:i/>
          <w:iCs/>
          <w:sz w:val="18"/>
          <w:szCs w:val="18"/>
        </w:rPr>
        <w:t>/4.0 </w:t>
      </w:r>
      <w:r>
        <w:rPr>
          <w:rStyle w:val="eop"/>
          <w:rFonts w:ascii="Poppins" w:hAnsi="Poppins" w:cs="Poppins"/>
          <w:sz w:val="18"/>
          <w:szCs w:val="18"/>
        </w:rPr>
        <w:t> </w:t>
      </w:r>
    </w:p>
    <w:p w:rsidRPr="00555544" w:rsidR="00555544" w:rsidP="00555544" w:rsidRDefault="00555544" w14:paraId="5C8F80AB" w14:textId="77777777">
      <w:pPr>
        <w:tabs>
          <w:tab w:val="left" w:pos="2064"/>
        </w:tabs>
      </w:pPr>
    </w:p>
    <w:sectPr w:rsidRPr="00555544" w:rsidR="00555544" w:rsidSect="00DB38DB">
      <w:headerReference w:type="default" r:id="rId15"/>
      <w:footerReference w:type="default" r:id="rId16"/>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15F" w:rsidP="0087015F" w:rsidRDefault="0087015F" w14:paraId="22570426" w14:textId="77777777">
      <w:pPr>
        <w:spacing w:after="0" w:line="240" w:lineRule="auto"/>
      </w:pPr>
      <w:r>
        <w:separator/>
      </w:r>
    </w:p>
  </w:endnote>
  <w:endnote w:type="continuationSeparator" w:id="0">
    <w:p w:rsidR="0087015F" w:rsidP="0087015F" w:rsidRDefault="0087015F" w14:paraId="0573A7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469A" w:rsidR="0087015F" w:rsidP="0087015F" w:rsidRDefault="0087015F" w14:paraId="72BE9CC3" w14:textId="77777777">
    <w:pPr>
      <w:pStyle w:val="paragraph"/>
      <w:spacing w:before="0" w:beforeAutospacing="0" w:after="0" w:afterAutospacing="0"/>
      <w:jc w:val="center"/>
      <w:textAlignment w:val="baseline"/>
      <w:rPr>
        <w:rStyle w:val="eop"/>
        <w:rFonts w:ascii="Poppins" w:hAnsi="Poppins" w:cs="Poppins"/>
        <w:color w:val="000000"/>
        <w:sz w:val="18"/>
        <w:szCs w:val="18"/>
      </w:rPr>
    </w:pPr>
    <w:r w:rsidRPr="000E469A">
      <w:rPr>
        <w:rStyle w:val="normaltextrun"/>
        <w:rFonts w:ascii="Poppins" w:hAnsi="Poppins" w:cs="Poppins"/>
        <w:i/>
        <w:iCs/>
        <w:color w:val="000000"/>
        <w:sz w:val="18"/>
        <w:szCs w:val="18"/>
      </w:rPr>
      <w:t>Th</w:t>
    </w:r>
    <w:r>
      <w:rPr>
        <w:rStyle w:val="normaltextrun"/>
        <w:rFonts w:ascii="Poppins" w:hAnsi="Poppins" w:cs="Poppins"/>
        <w:i/>
        <w:iCs/>
        <w:color w:val="000000"/>
        <w:sz w:val="18"/>
        <w:szCs w:val="18"/>
      </w:rPr>
      <w:t xml:space="preserve">is tool is informed by the concepts presented in the </w:t>
    </w:r>
    <w:r w:rsidRPr="000E469A">
      <w:rPr>
        <w:rStyle w:val="normaltextrun"/>
        <w:rFonts w:ascii="Poppins" w:hAnsi="Poppins" w:cs="Poppins"/>
        <w:i/>
        <w:iCs/>
        <w:color w:val="000000"/>
        <w:sz w:val="18"/>
        <w:szCs w:val="18"/>
      </w:rPr>
      <w:t>NIRN Hexagon Tool.</w:t>
    </w:r>
    <w:r w:rsidRPr="000E469A">
      <w:rPr>
        <w:rStyle w:val="eop"/>
        <w:rFonts w:ascii="Poppins" w:hAnsi="Poppins" w:cs="Poppins"/>
        <w:color w:val="000000"/>
        <w:sz w:val="18"/>
        <w:szCs w:val="18"/>
      </w:rPr>
      <w:t> </w:t>
    </w:r>
  </w:p>
  <w:p w:rsidR="0087015F" w:rsidRDefault="0087015F" w14:paraId="65BCE6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15F" w:rsidP="0087015F" w:rsidRDefault="0087015F" w14:paraId="4EBD3E88" w14:textId="77777777">
      <w:pPr>
        <w:spacing w:after="0" w:line="240" w:lineRule="auto"/>
      </w:pPr>
      <w:r>
        <w:separator/>
      </w:r>
    </w:p>
  </w:footnote>
  <w:footnote w:type="continuationSeparator" w:id="0">
    <w:p w:rsidR="0087015F" w:rsidP="0087015F" w:rsidRDefault="0087015F" w14:paraId="30CE2745" w14:textId="77777777">
      <w:pPr>
        <w:spacing w:after="0" w:line="240" w:lineRule="auto"/>
      </w:pPr>
      <w:r>
        <w:continuationSeparator/>
      </w:r>
    </w:p>
  </w:footnote>
  <w:footnote w:id="1">
    <w:p w:rsidRPr="00B33140" w:rsidR="00DB38DB" w:rsidP="00DB38DB" w:rsidRDefault="00DB38DB" w14:paraId="76B279D7" w14:textId="77777777">
      <w:pPr>
        <w:pStyle w:val="FootnoteText"/>
        <w:rPr>
          <w:rFonts w:ascii="Poppins" w:hAnsi="Poppins" w:cs="Poppins"/>
        </w:rPr>
      </w:pPr>
      <w:r w:rsidRPr="00B33140">
        <w:rPr>
          <w:rStyle w:val="FootnoteReference"/>
          <w:rFonts w:ascii="Poppins" w:hAnsi="Poppins" w:cs="Poppins"/>
          <w:sz w:val="16"/>
          <w:szCs w:val="16"/>
        </w:rPr>
        <w:footnoteRef/>
      </w:r>
      <w:r w:rsidRPr="00B33140">
        <w:rPr>
          <w:rFonts w:ascii="Poppins" w:hAnsi="Poppins" w:cs="Poppins"/>
          <w:sz w:val="16"/>
          <w:szCs w:val="16"/>
        </w:rPr>
        <w:t xml:space="preserve"> In this tool, the term “primary population” </w:t>
      </w:r>
      <w:r>
        <w:rPr>
          <w:rFonts w:ascii="Poppins" w:hAnsi="Poppins" w:cs="Poppins"/>
          <w:sz w:val="16"/>
          <w:szCs w:val="16"/>
        </w:rPr>
        <w:t xml:space="preserve">is inclusive of people with lived experience and collectively </w:t>
      </w:r>
      <w:r w:rsidRPr="00B33140">
        <w:rPr>
          <w:rFonts w:ascii="Poppins" w:hAnsi="Poppins" w:cs="Poppins"/>
          <w:sz w:val="16"/>
          <w:szCs w:val="16"/>
        </w:rPr>
        <w:t>refers to</w:t>
      </w:r>
      <w:r>
        <w:rPr>
          <w:rFonts w:ascii="Poppins" w:hAnsi="Poppins" w:cs="Poppins"/>
          <w:sz w:val="16"/>
          <w:szCs w:val="16"/>
        </w:rPr>
        <w:t xml:space="preserve"> all individuals and groups </w:t>
      </w:r>
      <w:r w:rsidRPr="00B33140">
        <w:rPr>
          <w:rFonts w:ascii="Poppins" w:hAnsi="Poppins" w:cs="Poppins"/>
          <w:sz w:val="16"/>
          <w:szCs w:val="16"/>
        </w:rPr>
        <w:t xml:space="preserve">directly impacted by </w:t>
      </w:r>
      <w:r>
        <w:rPr>
          <w:rFonts w:ascii="Poppins" w:hAnsi="Poppins" w:cs="Poppins"/>
          <w:sz w:val="16"/>
          <w:szCs w:val="16"/>
        </w:rPr>
        <w:t>an</w:t>
      </w:r>
      <w:r w:rsidRPr="00B33140">
        <w:rPr>
          <w:rFonts w:ascii="Poppins" w:hAnsi="Poppins" w:cs="Poppins"/>
          <w:sz w:val="16"/>
          <w:szCs w:val="16"/>
        </w:rPr>
        <w:t xml:space="preserve"> MCH challenge</w:t>
      </w:r>
      <w:r>
        <w:rPr>
          <w:rFonts w:ascii="Poppins" w:hAnsi="Poppins" w:cs="Poppins"/>
          <w:sz w:val="16"/>
          <w:szCs w:val="16"/>
        </w:rPr>
        <w:t xml:space="preserve"> as well as the</w:t>
      </w:r>
      <w:r w:rsidRPr="00B33140">
        <w:rPr>
          <w:rFonts w:ascii="Poppins" w:hAnsi="Poppins" w:cs="Poppins"/>
          <w:sz w:val="16"/>
          <w:szCs w:val="16"/>
        </w:rPr>
        <w:t xml:space="preserve"> potential solutions to </w:t>
      </w:r>
      <w:r>
        <w:rPr>
          <w:rFonts w:ascii="Poppins" w:hAnsi="Poppins" w:cs="Poppins"/>
          <w:sz w:val="16"/>
          <w:szCs w:val="16"/>
        </w:rPr>
        <w:t>that</w:t>
      </w:r>
      <w:r w:rsidRPr="00B33140">
        <w:rPr>
          <w:rFonts w:ascii="Poppins" w:hAnsi="Poppins" w:cs="Poppins"/>
          <w:sz w:val="16"/>
          <w:szCs w:val="16"/>
        </w:rPr>
        <w:t xml:space="preserve"> challenge.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15F" w:rsidRDefault="0087015F" w14:paraId="12510CE7" w14:textId="2F7216A2">
    <w:pPr>
      <w:pStyle w:val="Header"/>
    </w:pPr>
    <w:r>
      <w:rPr>
        <w:noProof/>
      </w:rPr>
      <w:drawing>
        <wp:anchor distT="0" distB="0" distL="114300" distR="114300" simplePos="0" relativeHeight="251659264" behindDoc="0" locked="0" layoutInCell="1" allowOverlap="1" wp14:anchorId="46DB139A" wp14:editId="34C24039">
          <wp:simplePos x="0" y="0"/>
          <wp:positionH relativeFrom="margin">
            <wp:posOffset>2049780</wp:posOffset>
          </wp:positionH>
          <wp:positionV relativeFrom="paragraph">
            <wp:posOffset>-320040</wp:posOffset>
          </wp:positionV>
          <wp:extent cx="2263140" cy="509905"/>
          <wp:effectExtent l="0" t="0" r="3810" b="444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4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B2A"/>
    <w:multiLevelType w:val="hybridMultilevel"/>
    <w:tmpl w:val="BB60C29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03464F"/>
    <w:multiLevelType w:val="hybridMultilevel"/>
    <w:tmpl w:val="69DCAFB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399D77E9"/>
    <w:multiLevelType w:val="hybridMultilevel"/>
    <w:tmpl w:val="56C2A944"/>
    <w:lvl w:ilvl="0" w:tplc="0409000F">
      <w:start w:val="1"/>
      <w:numFmt w:val="decimal"/>
      <w:lvlText w:val="%1."/>
      <w:lvlJc w:val="left"/>
      <w:pPr>
        <w:ind w:left="1488" w:hanging="360"/>
      </w:pPr>
    </w:lvl>
    <w:lvl w:ilvl="1" w:tplc="FFFFFFFF" w:tentative="1">
      <w:start w:val="1"/>
      <w:numFmt w:val="lowerLetter"/>
      <w:lvlText w:val="%2."/>
      <w:lvlJc w:val="left"/>
      <w:pPr>
        <w:ind w:left="2208" w:hanging="360"/>
      </w:pPr>
    </w:lvl>
    <w:lvl w:ilvl="2" w:tplc="FFFFFFFF" w:tentative="1">
      <w:start w:val="1"/>
      <w:numFmt w:val="lowerRoman"/>
      <w:lvlText w:val="%3."/>
      <w:lvlJc w:val="right"/>
      <w:pPr>
        <w:ind w:left="2928" w:hanging="180"/>
      </w:pPr>
    </w:lvl>
    <w:lvl w:ilvl="3" w:tplc="FFFFFFFF" w:tentative="1">
      <w:start w:val="1"/>
      <w:numFmt w:val="decimal"/>
      <w:lvlText w:val="%4."/>
      <w:lvlJc w:val="left"/>
      <w:pPr>
        <w:ind w:left="3648" w:hanging="360"/>
      </w:pPr>
    </w:lvl>
    <w:lvl w:ilvl="4" w:tplc="FFFFFFFF" w:tentative="1">
      <w:start w:val="1"/>
      <w:numFmt w:val="lowerLetter"/>
      <w:lvlText w:val="%5."/>
      <w:lvlJc w:val="left"/>
      <w:pPr>
        <w:ind w:left="4368" w:hanging="360"/>
      </w:pPr>
    </w:lvl>
    <w:lvl w:ilvl="5" w:tplc="FFFFFFFF" w:tentative="1">
      <w:start w:val="1"/>
      <w:numFmt w:val="lowerRoman"/>
      <w:lvlText w:val="%6."/>
      <w:lvlJc w:val="right"/>
      <w:pPr>
        <w:ind w:left="5088" w:hanging="180"/>
      </w:pPr>
    </w:lvl>
    <w:lvl w:ilvl="6" w:tplc="FFFFFFFF" w:tentative="1">
      <w:start w:val="1"/>
      <w:numFmt w:val="decimal"/>
      <w:lvlText w:val="%7."/>
      <w:lvlJc w:val="left"/>
      <w:pPr>
        <w:ind w:left="5808" w:hanging="360"/>
      </w:pPr>
    </w:lvl>
    <w:lvl w:ilvl="7" w:tplc="FFFFFFFF" w:tentative="1">
      <w:start w:val="1"/>
      <w:numFmt w:val="lowerLetter"/>
      <w:lvlText w:val="%8."/>
      <w:lvlJc w:val="left"/>
      <w:pPr>
        <w:ind w:left="6528" w:hanging="360"/>
      </w:pPr>
    </w:lvl>
    <w:lvl w:ilvl="8" w:tplc="FFFFFFFF" w:tentative="1">
      <w:start w:val="1"/>
      <w:numFmt w:val="lowerRoman"/>
      <w:lvlText w:val="%9."/>
      <w:lvlJc w:val="right"/>
      <w:pPr>
        <w:ind w:left="7248" w:hanging="180"/>
      </w:pPr>
    </w:lvl>
  </w:abstractNum>
  <w:abstractNum w:abstractNumId="3" w15:restartNumberingAfterBreak="0">
    <w:nsid w:val="405A778F"/>
    <w:multiLevelType w:val="hybridMultilevel"/>
    <w:tmpl w:val="AF3060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5DC04980"/>
    <w:multiLevelType w:val="hybridMultilevel"/>
    <w:tmpl w:val="E99E13B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5" w15:restartNumberingAfterBreak="0">
    <w:nsid w:val="628C4F31"/>
    <w:multiLevelType w:val="hybridMultilevel"/>
    <w:tmpl w:val="B25E624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71C27FC5"/>
    <w:multiLevelType w:val="hybridMultilevel"/>
    <w:tmpl w:val="16481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176396">
    <w:abstractNumId w:val="5"/>
  </w:num>
  <w:num w:numId="2" w16cid:durableId="416557978">
    <w:abstractNumId w:val="4"/>
  </w:num>
  <w:num w:numId="3" w16cid:durableId="1819422426">
    <w:abstractNumId w:val="2"/>
  </w:num>
  <w:num w:numId="4" w16cid:durableId="70395211">
    <w:abstractNumId w:val="0"/>
  </w:num>
  <w:num w:numId="5" w16cid:durableId="1685596944">
    <w:abstractNumId w:val="1"/>
  </w:num>
  <w:num w:numId="6" w16cid:durableId="1276596005">
    <w:abstractNumId w:val="6"/>
  </w:num>
  <w:num w:numId="7" w16cid:durableId="698893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5F"/>
    <w:rsid w:val="00471335"/>
    <w:rsid w:val="004E491E"/>
    <w:rsid w:val="00555544"/>
    <w:rsid w:val="00626EFA"/>
    <w:rsid w:val="0087015F"/>
    <w:rsid w:val="00907E57"/>
    <w:rsid w:val="009F0672"/>
    <w:rsid w:val="00A161DE"/>
    <w:rsid w:val="00C74A01"/>
    <w:rsid w:val="00CC696E"/>
    <w:rsid w:val="00CE5EEE"/>
    <w:rsid w:val="00DB38DB"/>
    <w:rsid w:val="00E1712E"/>
    <w:rsid w:val="00E34C67"/>
    <w:rsid w:val="6611C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7934"/>
  <w15:chartTrackingRefBased/>
  <w15:docId w15:val="{262306ED-E49F-450F-832B-CF9D471A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015F"/>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1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15F"/>
  </w:style>
  <w:style w:type="paragraph" w:styleId="Footer">
    <w:name w:val="footer"/>
    <w:basedOn w:val="Normal"/>
    <w:link w:val="FooterChar"/>
    <w:uiPriority w:val="99"/>
    <w:unhideWhenUsed/>
    <w:rsid w:val="008701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15F"/>
  </w:style>
  <w:style w:type="paragraph" w:styleId="paragraph" w:customStyle="1">
    <w:name w:val="paragraph"/>
    <w:basedOn w:val="Normal"/>
    <w:rsid w:val="0087015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7015F"/>
  </w:style>
  <w:style w:type="paragraph" w:styleId="ListParagraph">
    <w:name w:val="List Paragraph"/>
    <w:basedOn w:val="Normal"/>
    <w:uiPriority w:val="34"/>
    <w:qFormat/>
    <w:rsid w:val="0087015F"/>
    <w:pPr>
      <w:ind w:left="720"/>
      <w:contextualSpacing/>
    </w:pPr>
  </w:style>
  <w:style w:type="table" w:styleId="TableGrid">
    <w:name w:val="Table Grid"/>
    <w:basedOn w:val="TableNormal"/>
    <w:uiPriority w:val="39"/>
    <w:rsid w:val="008701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87015F"/>
  </w:style>
  <w:style w:type="table" w:styleId="GridTable4-Accent3">
    <w:name w:val="Grid Table 4 Accent 3"/>
    <w:basedOn w:val="TableNormal"/>
    <w:uiPriority w:val="49"/>
    <w:rsid w:val="0087015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71335"/>
    <w:rPr>
      <w:color w:val="0563C1" w:themeColor="hyperlink"/>
      <w:u w:val="single"/>
    </w:rPr>
  </w:style>
  <w:style w:type="character" w:styleId="CommentReference">
    <w:name w:val="annotation reference"/>
    <w:basedOn w:val="DefaultParagraphFont"/>
    <w:uiPriority w:val="99"/>
    <w:semiHidden/>
    <w:unhideWhenUsed/>
    <w:rsid w:val="00CE5EEE"/>
    <w:rPr>
      <w:sz w:val="16"/>
      <w:szCs w:val="16"/>
    </w:rPr>
  </w:style>
  <w:style w:type="paragraph" w:styleId="CommentText">
    <w:name w:val="annotation text"/>
    <w:basedOn w:val="Normal"/>
    <w:link w:val="CommentTextChar"/>
    <w:uiPriority w:val="99"/>
    <w:unhideWhenUsed/>
    <w:rsid w:val="00CE5EEE"/>
    <w:pPr>
      <w:spacing w:line="240" w:lineRule="auto"/>
    </w:pPr>
    <w:rPr>
      <w:sz w:val="20"/>
      <w:szCs w:val="20"/>
    </w:rPr>
  </w:style>
  <w:style w:type="character" w:styleId="CommentTextChar" w:customStyle="1">
    <w:name w:val="Comment Text Char"/>
    <w:basedOn w:val="DefaultParagraphFont"/>
    <w:link w:val="CommentText"/>
    <w:uiPriority w:val="99"/>
    <w:rsid w:val="00CE5EEE"/>
    <w:rPr>
      <w:sz w:val="20"/>
      <w:szCs w:val="20"/>
    </w:rPr>
  </w:style>
  <w:style w:type="paragraph" w:styleId="CommentSubject">
    <w:name w:val="annotation subject"/>
    <w:basedOn w:val="CommentText"/>
    <w:next w:val="CommentText"/>
    <w:link w:val="CommentSubjectChar"/>
    <w:uiPriority w:val="99"/>
    <w:semiHidden/>
    <w:unhideWhenUsed/>
    <w:rsid w:val="00CE5EEE"/>
    <w:rPr>
      <w:b/>
      <w:bCs/>
    </w:rPr>
  </w:style>
  <w:style w:type="character" w:styleId="CommentSubjectChar" w:customStyle="1">
    <w:name w:val="Comment Subject Char"/>
    <w:basedOn w:val="CommentTextChar"/>
    <w:link w:val="CommentSubject"/>
    <w:uiPriority w:val="99"/>
    <w:semiHidden/>
    <w:rsid w:val="00CE5EEE"/>
    <w:rPr>
      <w:b/>
      <w:bCs/>
      <w:sz w:val="20"/>
      <w:szCs w:val="20"/>
    </w:rPr>
  </w:style>
  <w:style w:type="paragraph" w:styleId="Revision">
    <w:name w:val="Revision"/>
    <w:hidden/>
    <w:uiPriority w:val="99"/>
    <w:semiHidden/>
    <w:rsid w:val="00CE5EEE"/>
    <w:pPr>
      <w:spacing w:after="0" w:line="240" w:lineRule="auto"/>
    </w:pPr>
  </w:style>
  <w:style w:type="character" w:styleId="cf01" w:customStyle="1">
    <w:name w:val="cf01"/>
    <w:basedOn w:val="DefaultParagraphFont"/>
    <w:rsid w:val="00907E57"/>
    <w:rPr>
      <w:rFonts w:hint="default" w:ascii="Segoe UI" w:hAnsi="Segoe UI" w:cs="Segoe UI"/>
      <w:sz w:val="18"/>
      <w:szCs w:val="18"/>
    </w:rPr>
  </w:style>
  <w:style w:type="paragraph" w:styleId="FootnoteText">
    <w:name w:val="footnote text"/>
    <w:basedOn w:val="Normal"/>
    <w:link w:val="FootnoteTextChar"/>
    <w:uiPriority w:val="99"/>
    <w:semiHidden/>
    <w:unhideWhenUsed/>
    <w:rsid w:val="00DB38D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B38DB"/>
    <w:rPr>
      <w:sz w:val="20"/>
      <w:szCs w:val="20"/>
    </w:rPr>
  </w:style>
  <w:style w:type="character" w:styleId="FootnoteReference">
    <w:name w:val="footnote reference"/>
    <w:basedOn w:val="DefaultParagraphFont"/>
    <w:uiPriority w:val="99"/>
    <w:semiHidden/>
    <w:unhideWhenUsed/>
    <w:rsid w:val="00DB38DB"/>
    <w:rPr>
      <w:vertAlign w:val="superscript"/>
    </w:rPr>
  </w:style>
  <w:style w:type="character" w:styleId="UnresolvedMention">
    <w:name w:val="Unresolved Mention"/>
    <w:basedOn w:val="DefaultParagraphFont"/>
    <w:uiPriority w:val="99"/>
    <w:semiHidden/>
    <w:unhideWhenUsed/>
    <w:rsid w:val="00555544"/>
    <w:rPr>
      <w:color w:val="605E5C"/>
      <w:shd w:val="clear" w:color="auto" w:fill="E1DFDD"/>
    </w:rPr>
  </w:style>
  <w:style w:type="character" w:styleId="spellingerror" w:customStyle="1">
    <w:name w:val="spellingerror"/>
    <w:basedOn w:val="DefaultParagraphFont"/>
    <w:rsid w:val="00555544"/>
  </w:style>
  <w:style w:type="paragraph" w:styleId="NormalWeb">
    <w:name w:val="Normal (Web)"/>
    <w:basedOn w:val="Normal"/>
    <w:uiPriority w:val="99"/>
    <w:semiHidden/>
    <w:unhideWhenUsed/>
    <w:rsid w:val="00E1712E"/>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55424">
      <w:bodyDiv w:val="1"/>
      <w:marLeft w:val="0"/>
      <w:marRight w:val="0"/>
      <w:marTop w:val="0"/>
      <w:marBottom w:val="0"/>
      <w:divBdr>
        <w:top w:val="none" w:sz="0" w:space="0" w:color="auto"/>
        <w:left w:val="none" w:sz="0" w:space="0" w:color="auto"/>
        <w:bottom w:val="none" w:sz="0" w:space="0" w:color="auto"/>
        <w:right w:val="none" w:sz="0" w:space="0" w:color="auto"/>
      </w:divBdr>
      <w:divsChild>
        <w:div w:id="1766027752">
          <w:marLeft w:val="0"/>
          <w:marRight w:val="0"/>
          <w:marTop w:val="0"/>
          <w:marBottom w:val="0"/>
          <w:divBdr>
            <w:top w:val="none" w:sz="0" w:space="0" w:color="auto"/>
            <w:left w:val="none" w:sz="0" w:space="0" w:color="auto"/>
            <w:bottom w:val="none" w:sz="0" w:space="0" w:color="auto"/>
            <w:right w:val="none" w:sz="0" w:space="0" w:color="auto"/>
          </w:divBdr>
        </w:div>
        <w:div w:id="2136479690">
          <w:marLeft w:val="0"/>
          <w:marRight w:val="0"/>
          <w:marTop w:val="0"/>
          <w:marBottom w:val="0"/>
          <w:divBdr>
            <w:top w:val="none" w:sz="0" w:space="0" w:color="auto"/>
            <w:left w:val="none" w:sz="0" w:space="0" w:color="auto"/>
            <w:bottom w:val="none" w:sz="0" w:space="0" w:color="auto"/>
            <w:right w:val="none" w:sz="0" w:space="0" w:color="auto"/>
          </w:divBdr>
        </w:div>
        <w:div w:id="636760146">
          <w:marLeft w:val="0"/>
          <w:marRight w:val="0"/>
          <w:marTop w:val="0"/>
          <w:marBottom w:val="0"/>
          <w:divBdr>
            <w:top w:val="none" w:sz="0" w:space="0" w:color="auto"/>
            <w:left w:val="none" w:sz="0" w:space="0" w:color="auto"/>
            <w:bottom w:val="none" w:sz="0" w:space="0" w:color="auto"/>
            <w:right w:val="none" w:sz="0" w:space="0" w:color="auto"/>
          </w:divBdr>
        </w:div>
        <w:div w:id="1087455392">
          <w:marLeft w:val="0"/>
          <w:marRight w:val="0"/>
          <w:marTop w:val="0"/>
          <w:marBottom w:val="0"/>
          <w:divBdr>
            <w:top w:val="none" w:sz="0" w:space="0" w:color="auto"/>
            <w:left w:val="none" w:sz="0" w:space="0" w:color="auto"/>
            <w:bottom w:val="none" w:sz="0" w:space="0" w:color="auto"/>
            <w:right w:val="none" w:sz="0" w:space="0" w:color="auto"/>
          </w:divBdr>
        </w:div>
        <w:div w:id="1706247418">
          <w:marLeft w:val="0"/>
          <w:marRight w:val="0"/>
          <w:marTop w:val="0"/>
          <w:marBottom w:val="0"/>
          <w:divBdr>
            <w:top w:val="none" w:sz="0" w:space="0" w:color="auto"/>
            <w:left w:val="none" w:sz="0" w:space="0" w:color="auto"/>
            <w:bottom w:val="none" w:sz="0" w:space="0" w:color="auto"/>
            <w:right w:val="none" w:sz="0" w:space="0" w:color="auto"/>
          </w:divBdr>
        </w:div>
        <w:div w:id="1138492841">
          <w:marLeft w:val="0"/>
          <w:marRight w:val="0"/>
          <w:marTop w:val="0"/>
          <w:marBottom w:val="0"/>
          <w:divBdr>
            <w:top w:val="none" w:sz="0" w:space="0" w:color="auto"/>
            <w:left w:val="none" w:sz="0" w:space="0" w:color="auto"/>
            <w:bottom w:val="none" w:sz="0" w:space="0" w:color="auto"/>
            <w:right w:val="none" w:sz="0" w:space="0" w:color="auto"/>
          </w:divBdr>
        </w:div>
        <w:div w:id="1067459412">
          <w:marLeft w:val="0"/>
          <w:marRight w:val="0"/>
          <w:marTop w:val="0"/>
          <w:marBottom w:val="0"/>
          <w:divBdr>
            <w:top w:val="none" w:sz="0" w:space="0" w:color="auto"/>
            <w:left w:val="none" w:sz="0" w:space="0" w:color="auto"/>
            <w:bottom w:val="none" w:sz="0" w:space="0" w:color="auto"/>
            <w:right w:val="none" w:sz="0" w:space="0" w:color="auto"/>
          </w:divBdr>
        </w:div>
        <w:div w:id="1609923973">
          <w:marLeft w:val="0"/>
          <w:marRight w:val="0"/>
          <w:marTop w:val="0"/>
          <w:marBottom w:val="0"/>
          <w:divBdr>
            <w:top w:val="none" w:sz="0" w:space="0" w:color="auto"/>
            <w:left w:val="none" w:sz="0" w:space="0" w:color="auto"/>
            <w:bottom w:val="none" w:sz="0" w:space="0" w:color="auto"/>
            <w:right w:val="none" w:sz="0" w:space="0" w:color="auto"/>
          </w:divBdr>
        </w:div>
        <w:div w:id="2006205387">
          <w:marLeft w:val="0"/>
          <w:marRight w:val="0"/>
          <w:marTop w:val="0"/>
          <w:marBottom w:val="0"/>
          <w:divBdr>
            <w:top w:val="none" w:sz="0" w:space="0" w:color="auto"/>
            <w:left w:val="none" w:sz="0" w:space="0" w:color="auto"/>
            <w:bottom w:val="none" w:sz="0" w:space="0" w:color="auto"/>
            <w:right w:val="none" w:sz="0" w:space="0" w:color="auto"/>
          </w:divBdr>
        </w:div>
        <w:div w:id="1739013963">
          <w:marLeft w:val="0"/>
          <w:marRight w:val="0"/>
          <w:marTop w:val="0"/>
          <w:marBottom w:val="0"/>
          <w:divBdr>
            <w:top w:val="none" w:sz="0" w:space="0" w:color="auto"/>
            <w:left w:val="none" w:sz="0" w:space="0" w:color="auto"/>
            <w:bottom w:val="none" w:sz="0" w:space="0" w:color="auto"/>
            <w:right w:val="none" w:sz="0" w:space="0" w:color="auto"/>
          </w:divBdr>
        </w:div>
        <w:div w:id="770465867">
          <w:marLeft w:val="0"/>
          <w:marRight w:val="0"/>
          <w:marTop w:val="0"/>
          <w:marBottom w:val="0"/>
          <w:divBdr>
            <w:top w:val="none" w:sz="0" w:space="0" w:color="auto"/>
            <w:left w:val="none" w:sz="0" w:space="0" w:color="auto"/>
            <w:bottom w:val="none" w:sz="0" w:space="0" w:color="auto"/>
            <w:right w:val="none" w:sz="0" w:space="0" w:color="auto"/>
          </w:divBdr>
        </w:div>
        <w:div w:id="1277904214">
          <w:marLeft w:val="0"/>
          <w:marRight w:val="0"/>
          <w:marTop w:val="0"/>
          <w:marBottom w:val="0"/>
          <w:divBdr>
            <w:top w:val="none" w:sz="0" w:space="0" w:color="auto"/>
            <w:left w:val="none" w:sz="0" w:space="0" w:color="auto"/>
            <w:bottom w:val="none" w:sz="0" w:space="0" w:color="auto"/>
            <w:right w:val="none" w:sz="0" w:space="0" w:color="auto"/>
          </w:divBdr>
        </w:div>
        <w:div w:id="53898561">
          <w:marLeft w:val="0"/>
          <w:marRight w:val="0"/>
          <w:marTop w:val="0"/>
          <w:marBottom w:val="0"/>
          <w:divBdr>
            <w:top w:val="none" w:sz="0" w:space="0" w:color="auto"/>
            <w:left w:val="none" w:sz="0" w:space="0" w:color="auto"/>
            <w:bottom w:val="none" w:sz="0" w:space="0" w:color="auto"/>
            <w:right w:val="none" w:sz="0" w:space="0" w:color="auto"/>
          </w:divBdr>
        </w:div>
        <w:div w:id="252009289">
          <w:marLeft w:val="0"/>
          <w:marRight w:val="0"/>
          <w:marTop w:val="0"/>
          <w:marBottom w:val="0"/>
          <w:divBdr>
            <w:top w:val="none" w:sz="0" w:space="0" w:color="auto"/>
            <w:left w:val="none" w:sz="0" w:space="0" w:color="auto"/>
            <w:bottom w:val="none" w:sz="0" w:space="0" w:color="auto"/>
            <w:right w:val="none" w:sz="0" w:space="0" w:color="auto"/>
          </w:divBdr>
        </w:div>
        <w:div w:id="602956307">
          <w:marLeft w:val="0"/>
          <w:marRight w:val="0"/>
          <w:marTop w:val="0"/>
          <w:marBottom w:val="0"/>
          <w:divBdr>
            <w:top w:val="none" w:sz="0" w:space="0" w:color="auto"/>
            <w:left w:val="none" w:sz="0" w:space="0" w:color="auto"/>
            <w:bottom w:val="none" w:sz="0" w:space="0" w:color="auto"/>
            <w:right w:val="none" w:sz="0" w:space="0" w:color="auto"/>
          </w:divBdr>
        </w:div>
      </w:divsChild>
    </w:div>
    <w:div w:id="2078282405">
      <w:bodyDiv w:val="1"/>
      <w:marLeft w:val="0"/>
      <w:marRight w:val="0"/>
      <w:marTop w:val="0"/>
      <w:marBottom w:val="0"/>
      <w:divBdr>
        <w:top w:val="none" w:sz="0" w:space="0" w:color="auto"/>
        <w:left w:val="none" w:sz="0" w:space="0" w:color="auto"/>
        <w:bottom w:val="none" w:sz="0" w:space="0" w:color="auto"/>
        <w:right w:val="none" w:sz="0" w:space="0" w:color="auto"/>
      </w:divBdr>
    </w:div>
    <w:div w:id="2082553430">
      <w:bodyDiv w:val="1"/>
      <w:marLeft w:val="0"/>
      <w:marRight w:val="0"/>
      <w:marTop w:val="0"/>
      <w:marBottom w:val="0"/>
      <w:divBdr>
        <w:top w:val="none" w:sz="0" w:space="0" w:color="auto"/>
        <w:left w:val="none" w:sz="0" w:space="0" w:color="auto"/>
        <w:bottom w:val="none" w:sz="0" w:space="0" w:color="auto"/>
        <w:right w:val="none" w:sz="0" w:space="0" w:color="auto"/>
      </w:divBdr>
      <w:divsChild>
        <w:div w:id="1133183234">
          <w:marLeft w:val="0"/>
          <w:marRight w:val="0"/>
          <w:marTop w:val="0"/>
          <w:marBottom w:val="0"/>
          <w:divBdr>
            <w:top w:val="none" w:sz="0" w:space="0" w:color="auto"/>
            <w:left w:val="none" w:sz="0" w:space="0" w:color="auto"/>
            <w:bottom w:val="none" w:sz="0" w:space="0" w:color="auto"/>
            <w:right w:val="none" w:sz="0" w:space="0" w:color="auto"/>
          </w:divBdr>
        </w:div>
        <w:div w:id="83638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aafront.org/black-history-month-interview-monica-mclemore/"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360.articulate.com/review/content/9ad45ae4-5ad6-498b-a5e8-493e3585399c/review"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mchp.org/mch-innovations-database/"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healthequityguide.org/strategic-practices/share-power-with-communities/" TargetMode="External" Id="rId10" /><Relationship Type="http://schemas.openxmlformats.org/officeDocument/2006/relationships/settings" Target="settings.xml" Id="rId4" /><Relationship Type="http://schemas.openxmlformats.org/officeDocument/2006/relationships/hyperlink" Target="https://www.aafront.org/black-history-month-interview-monica-mclemore/" TargetMode="External" Id="rId9" /><Relationship Type="http://schemas.openxmlformats.org/officeDocument/2006/relationships/hyperlink" Target="https://nirn.fpg.unc.edu/sites/nirn.fpg.unc.edu/files/imce/documents/Community%20Defined%20Evidence.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25E6-5F42-4B43-8216-70ED7E7BD5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Powis</dc:creator>
  <keywords/>
  <dc:description/>
  <lastModifiedBy>Laura Powis</lastModifiedBy>
  <revision>10</revision>
  <dcterms:created xsi:type="dcterms:W3CDTF">2023-02-06T21:59:00.0000000Z</dcterms:created>
  <dcterms:modified xsi:type="dcterms:W3CDTF">2023-02-13T16:59:48.9822732Z</dcterms:modified>
</coreProperties>
</file>